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95" w:rsidRPr="00EA1937" w:rsidRDefault="006701C9" w:rsidP="006701C9">
      <w:pPr>
        <w:pStyle w:val="NoSpacing"/>
        <w:jc w:val="center"/>
        <w:rPr>
          <w:rFonts w:ascii="Bookman Old Style" w:hAnsi="Bookman Old Style"/>
          <w:b/>
          <w:color w:val="FF0000"/>
          <w:sz w:val="32"/>
        </w:rPr>
      </w:pPr>
      <w:r w:rsidRPr="00EA1937">
        <w:rPr>
          <w:rFonts w:ascii="Bookman Old Style" w:hAnsi="Bookman Old Style"/>
          <w:b/>
          <w:color w:val="FF0000"/>
          <w:sz w:val="32"/>
        </w:rPr>
        <w:t>City of North Wildwood</w:t>
      </w:r>
    </w:p>
    <w:p w:rsidR="006701C9" w:rsidRPr="00EA1937" w:rsidRDefault="006701C9" w:rsidP="006701C9">
      <w:pPr>
        <w:pStyle w:val="NoSpacing"/>
        <w:jc w:val="center"/>
        <w:rPr>
          <w:rFonts w:ascii="Bookman Old Style" w:hAnsi="Bookman Old Style"/>
          <w:b/>
          <w:color w:val="FF0000"/>
          <w:sz w:val="32"/>
        </w:rPr>
      </w:pPr>
      <w:r w:rsidRPr="00EA1937">
        <w:rPr>
          <w:rFonts w:ascii="Bookman Old Style" w:hAnsi="Bookman Old Style"/>
          <w:b/>
          <w:color w:val="FF0000"/>
          <w:sz w:val="32"/>
        </w:rPr>
        <w:t>Fire Prevention &amp; Inspection Bureau</w:t>
      </w:r>
    </w:p>
    <w:p w:rsidR="006701C9" w:rsidRPr="006701C9" w:rsidRDefault="006701C9" w:rsidP="006701C9">
      <w:pPr>
        <w:pStyle w:val="NoSpacing"/>
        <w:jc w:val="center"/>
        <w:rPr>
          <w:rFonts w:ascii="Bookman Old Style" w:hAnsi="Bookman Old Style"/>
          <w:sz w:val="20"/>
        </w:rPr>
      </w:pPr>
      <w:r w:rsidRPr="006701C9">
        <w:rPr>
          <w:rFonts w:ascii="Bookman Old Style" w:hAnsi="Bookman Old Style"/>
          <w:sz w:val="20"/>
        </w:rPr>
        <w:t>901 Atlantic Avenue</w:t>
      </w:r>
    </w:p>
    <w:p w:rsidR="006701C9" w:rsidRPr="006701C9" w:rsidRDefault="006701C9" w:rsidP="006701C9">
      <w:pPr>
        <w:pStyle w:val="NoSpacing"/>
        <w:jc w:val="center"/>
        <w:rPr>
          <w:rFonts w:ascii="Bookman Old Style" w:hAnsi="Bookman Old Style"/>
          <w:sz w:val="20"/>
        </w:rPr>
      </w:pPr>
      <w:r w:rsidRPr="006701C9">
        <w:rPr>
          <w:rFonts w:ascii="Bookman Old Style" w:hAnsi="Bookman Old Style"/>
          <w:sz w:val="20"/>
        </w:rPr>
        <w:t>North Wildwood, New Jersey 08260</w:t>
      </w:r>
    </w:p>
    <w:p w:rsidR="006701C9" w:rsidRPr="006701C9" w:rsidRDefault="006701C9" w:rsidP="006701C9">
      <w:pPr>
        <w:pStyle w:val="NoSpacing"/>
        <w:jc w:val="center"/>
        <w:rPr>
          <w:rFonts w:ascii="Bookman Old Style" w:hAnsi="Bookman Old Style"/>
          <w:sz w:val="20"/>
        </w:rPr>
      </w:pPr>
      <w:r w:rsidRPr="006701C9">
        <w:rPr>
          <w:rFonts w:ascii="Bookman Old Style" w:hAnsi="Bookman Old Style"/>
          <w:sz w:val="20"/>
        </w:rPr>
        <w:t>Office - 609-522-2160</w:t>
      </w:r>
    </w:p>
    <w:p w:rsidR="006701C9" w:rsidRDefault="006701C9" w:rsidP="006701C9">
      <w:pPr>
        <w:pStyle w:val="NoSpacing"/>
        <w:jc w:val="center"/>
        <w:rPr>
          <w:rFonts w:ascii="Bookman Old Style" w:hAnsi="Bookman Old Style"/>
          <w:sz w:val="20"/>
        </w:rPr>
      </w:pPr>
      <w:r w:rsidRPr="006701C9">
        <w:rPr>
          <w:rFonts w:ascii="Bookman Old Style" w:hAnsi="Bookman Old Style"/>
          <w:sz w:val="20"/>
        </w:rPr>
        <w:t>Fax – 609-846-9995</w:t>
      </w:r>
    </w:p>
    <w:p w:rsidR="006701C9" w:rsidRDefault="0024605E" w:rsidP="0024605E">
      <w:pPr>
        <w:pStyle w:val="NoSpacing"/>
        <w:jc w:val="center"/>
        <w:rPr>
          <w:rFonts w:ascii="Bookman Old Style" w:hAnsi="Bookman Old Style"/>
          <w:b/>
          <w:sz w:val="36"/>
        </w:rPr>
      </w:pPr>
      <w:r>
        <w:rPr>
          <w:rFonts w:ascii="Bookman Old Style" w:hAnsi="Bookman Old Style"/>
        </w:rPr>
        <w:br/>
      </w:r>
      <w:r w:rsidRPr="0024605E">
        <w:rPr>
          <w:rFonts w:ascii="Bookman Old Style" w:hAnsi="Bookman Old Style"/>
          <w:b/>
          <w:sz w:val="36"/>
        </w:rPr>
        <w:t>Annual Fire Inspection Requirements</w:t>
      </w:r>
    </w:p>
    <w:p w:rsidR="0024605E" w:rsidRDefault="0024605E" w:rsidP="0024605E">
      <w:pPr>
        <w:pStyle w:val="NoSpacing"/>
        <w:rPr>
          <w:rFonts w:ascii="Bookman Old Style" w:hAnsi="Bookman Old Style"/>
          <w:sz w:val="24"/>
        </w:rPr>
      </w:pPr>
    </w:p>
    <w:p w:rsidR="0024605E" w:rsidRPr="00C90D2D" w:rsidRDefault="0024605E" w:rsidP="0024605E">
      <w:pPr>
        <w:pStyle w:val="NoSpacing"/>
        <w:rPr>
          <w:rFonts w:ascii="Bookman Old Style" w:hAnsi="Bookman Old Style"/>
        </w:rPr>
      </w:pPr>
      <w:r>
        <w:rPr>
          <w:rFonts w:ascii="Bookman Old Style" w:hAnsi="Bookman Old Style"/>
          <w:sz w:val="24"/>
        </w:rPr>
        <w:tab/>
      </w:r>
      <w:r w:rsidRPr="00C90D2D">
        <w:rPr>
          <w:rFonts w:ascii="Bookman Old Style" w:hAnsi="Bookman Old Style"/>
        </w:rPr>
        <w:t xml:space="preserve">Annual fire inspections will be conducted as provided in </w:t>
      </w:r>
      <w:r w:rsidR="00350589">
        <w:rPr>
          <w:rFonts w:ascii="Bookman Old Style" w:hAnsi="Bookman Old Style"/>
        </w:rPr>
        <w:t xml:space="preserve">the City Code </w:t>
      </w:r>
      <w:r w:rsidRPr="00C90D2D">
        <w:rPr>
          <w:rFonts w:ascii="Bookman Old Style" w:hAnsi="Bookman Old Style"/>
        </w:rPr>
        <w:t>Chapter 240</w:t>
      </w:r>
      <w:r w:rsidR="00B9541A">
        <w:rPr>
          <w:rFonts w:ascii="Bookman Old Style" w:hAnsi="Bookman Old Style"/>
        </w:rPr>
        <w:t>,</w:t>
      </w:r>
      <w:r w:rsidRPr="00C90D2D">
        <w:rPr>
          <w:rFonts w:ascii="Bookman Old Style" w:hAnsi="Bookman Old Style"/>
        </w:rPr>
        <w:t xml:space="preserve"> other amendments to the Ordinance and the N.J. Uniform Fire Codes.  </w:t>
      </w:r>
      <w:r w:rsidR="00B9541A">
        <w:rPr>
          <w:rFonts w:ascii="Bookman Old Style" w:hAnsi="Bookman Old Style"/>
        </w:rPr>
        <w:t>R</w:t>
      </w:r>
      <w:r w:rsidRPr="00C90D2D">
        <w:rPr>
          <w:rFonts w:ascii="Bookman Old Style" w:hAnsi="Bookman Old Style"/>
        </w:rPr>
        <w:t>egistered properties include the following; Hotels, Motels, duplexes, rooming houses, condominiums, restaurants, coffee shops, retail stores, commercial buildings, bars, night clubs, all boardwalk businesses, and the like.</w:t>
      </w:r>
    </w:p>
    <w:p w:rsidR="0024605E" w:rsidRPr="00C90D2D" w:rsidRDefault="0024605E" w:rsidP="0024605E">
      <w:pPr>
        <w:pStyle w:val="NoSpacing"/>
        <w:rPr>
          <w:rFonts w:ascii="Bookman Old Style" w:hAnsi="Bookman Old Style"/>
        </w:rPr>
      </w:pPr>
    </w:p>
    <w:p w:rsidR="0024605E" w:rsidRPr="00C90D2D" w:rsidRDefault="0024605E" w:rsidP="0024605E">
      <w:pPr>
        <w:pStyle w:val="NoSpacing"/>
        <w:rPr>
          <w:rFonts w:ascii="Bookman Old Style" w:hAnsi="Bookman Old Style"/>
        </w:rPr>
      </w:pPr>
      <w:r w:rsidRPr="00C90D2D">
        <w:rPr>
          <w:rFonts w:ascii="Bookman Old Style" w:hAnsi="Bookman Old Style"/>
        </w:rPr>
        <w:tab/>
        <w:t>Please use this check list, as a basic guideline, before scheduling your annual fire inspection to avoid violations</w:t>
      </w:r>
      <w:r w:rsidR="00350589">
        <w:rPr>
          <w:rFonts w:ascii="Bookman Old Style" w:hAnsi="Bookman Old Style"/>
        </w:rPr>
        <w:t xml:space="preserve"> and ensure compliance</w:t>
      </w:r>
      <w:r w:rsidRPr="00C90D2D">
        <w:rPr>
          <w:rFonts w:ascii="Bookman Old Style" w:hAnsi="Bookman Old Style"/>
        </w:rPr>
        <w:t>;</w:t>
      </w:r>
    </w:p>
    <w:p w:rsidR="0024605E" w:rsidRDefault="0024605E" w:rsidP="0024605E">
      <w:pPr>
        <w:pStyle w:val="NoSpacing"/>
        <w:rPr>
          <w:rFonts w:ascii="Bookman Old Style" w:hAnsi="Bookman Old Style"/>
          <w:sz w:val="24"/>
        </w:rPr>
      </w:pPr>
    </w:p>
    <w:p w:rsidR="0024605E" w:rsidRPr="00C90D2D" w:rsidRDefault="00C90D2D" w:rsidP="0024605E">
      <w:pPr>
        <w:pStyle w:val="NoSpacing"/>
        <w:numPr>
          <w:ilvl w:val="0"/>
          <w:numId w:val="7"/>
        </w:numPr>
        <w:rPr>
          <w:rFonts w:ascii="Bookman Old Style" w:hAnsi="Bookman Old Style"/>
          <w:b/>
          <w:sz w:val="24"/>
        </w:rPr>
      </w:pPr>
      <w:r>
        <w:rPr>
          <w:rFonts w:ascii="Bookman Old Style" w:hAnsi="Bookman Old Style"/>
          <w:b/>
          <w:sz w:val="24"/>
          <w:u w:val="single"/>
        </w:rPr>
        <w:t>Smoke A</w:t>
      </w:r>
      <w:r w:rsidR="0024605E" w:rsidRPr="00C90D2D">
        <w:rPr>
          <w:rFonts w:ascii="Bookman Old Style" w:hAnsi="Bookman Old Style"/>
          <w:b/>
          <w:sz w:val="24"/>
          <w:u w:val="single"/>
        </w:rPr>
        <w:t>larms</w:t>
      </w:r>
      <w:r w:rsidR="0024605E" w:rsidRPr="00C90D2D">
        <w:rPr>
          <w:rFonts w:ascii="Bookman Old Style" w:hAnsi="Bookman Old Style"/>
          <w:b/>
          <w:sz w:val="24"/>
        </w:rPr>
        <w:t xml:space="preserve"> </w:t>
      </w:r>
      <w:r w:rsidR="0024605E" w:rsidRPr="00B9541A">
        <w:rPr>
          <w:rFonts w:ascii="Bookman Old Style" w:hAnsi="Bookman Old Style"/>
          <w:sz w:val="24"/>
        </w:rPr>
        <w:t>-</w:t>
      </w:r>
      <w:r w:rsidR="0024605E" w:rsidRPr="00C90D2D">
        <w:rPr>
          <w:rFonts w:ascii="Bookman Old Style" w:hAnsi="Bookman Old Style"/>
          <w:b/>
          <w:sz w:val="24"/>
        </w:rPr>
        <w:t xml:space="preserve"> </w:t>
      </w:r>
      <w:r w:rsidR="0024605E" w:rsidRPr="00C90D2D">
        <w:rPr>
          <w:rFonts w:ascii="Bookman Old Style" w:hAnsi="Bookman Old Style"/>
          <w:b/>
          <w:sz w:val="24"/>
        </w:rPr>
        <w:tab/>
      </w:r>
    </w:p>
    <w:p w:rsidR="0024605E" w:rsidRPr="00C90D2D" w:rsidRDefault="0024605E" w:rsidP="0024605E">
      <w:pPr>
        <w:pStyle w:val="NoSpacing"/>
        <w:numPr>
          <w:ilvl w:val="1"/>
          <w:numId w:val="7"/>
        </w:numPr>
        <w:rPr>
          <w:rFonts w:ascii="Bookman Old Style" w:hAnsi="Bookman Old Style"/>
        </w:rPr>
      </w:pPr>
      <w:r w:rsidRPr="00C90D2D">
        <w:rPr>
          <w:rFonts w:ascii="Bookman Old Style" w:hAnsi="Bookman Old Style"/>
        </w:rPr>
        <w:t>Required in all sleeping rooms/areas</w:t>
      </w:r>
    </w:p>
    <w:p w:rsidR="0024605E" w:rsidRPr="00C90D2D" w:rsidRDefault="0024605E" w:rsidP="0024605E">
      <w:pPr>
        <w:pStyle w:val="NoSpacing"/>
        <w:numPr>
          <w:ilvl w:val="1"/>
          <w:numId w:val="7"/>
        </w:numPr>
        <w:rPr>
          <w:rFonts w:ascii="Bookman Old Style" w:hAnsi="Bookman Old Style"/>
        </w:rPr>
      </w:pPr>
      <w:r w:rsidRPr="00C90D2D">
        <w:rPr>
          <w:rFonts w:ascii="Bookman Old Style" w:hAnsi="Bookman Old Style"/>
        </w:rPr>
        <w:t>Required outside (within 10’) of all sleeping rooms/areas</w:t>
      </w:r>
    </w:p>
    <w:p w:rsidR="0024605E" w:rsidRPr="00C90D2D" w:rsidRDefault="0024605E" w:rsidP="0024605E">
      <w:pPr>
        <w:pStyle w:val="NoSpacing"/>
        <w:numPr>
          <w:ilvl w:val="1"/>
          <w:numId w:val="7"/>
        </w:numPr>
        <w:rPr>
          <w:rFonts w:ascii="Bookman Old Style" w:hAnsi="Bookman Old Style"/>
        </w:rPr>
      </w:pPr>
      <w:r w:rsidRPr="00C90D2D">
        <w:rPr>
          <w:rFonts w:ascii="Bookman Old Style" w:hAnsi="Bookman Old Style"/>
        </w:rPr>
        <w:t>Required on every level of the building (including attics)</w:t>
      </w:r>
    </w:p>
    <w:p w:rsidR="0024605E" w:rsidRPr="00C90D2D" w:rsidRDefault="0024605E" w:rsidP="0024605E">
      <w:pPr>
        <w:pStyle w:val="NoSpacing"/>
        <w:numPr>
          <w:ilvl w:val="1"/>
          <w:numId w:val="7"/>
        </w:numPr>
        <w:rPr>
          <w:rFonts w:ascii="Bookman Old Style" w:hAnsi="Bookman Old Style"/>
        </w:rPr>
      </w:pPr>
      <w:r w:rsidRPr="00C90D2D">
        <w:rPr>
          <w:rFonts w:ascii="Bookman Old Style" w:hAnsi="Bookman Old Style"/>
        </w:rPr>
        <w:t>Refer to the manufacturer’s instructions for additional guidance for the placement of smoke alarms</w:t>
      </w:r>
    </w:p>
    <w:p w:rsidR="0024605E" w:rsidRPr="00C90D2D" w:rsidRDefault="0024605E" w:rsidP="0024605E">
      <w:pPr>
        <w:pStyle w:val="NoSpacing"/>
        <w:numPr>
          <w:ilvl w:val="1"/>
          <w:numId w:val="7"/>
        </w:numPr>
        <w:rPr>
          <w:rFonts w:ascii="Bookman Old Style" w:hAnsi="Bookman Old Style"/>
          <w:i/>
        </w:rPr>
      </w:pPr>
      <w:r w:rsidRPr="00C90D2D">
        <w:rPr>
          <w:rFonts w:ascii="Bookman Old Style" w:hAnsi="Bookman Old Style"/>
          <w:i/>
        </w:rPr>
        <w:t>ALL SMOKE ALARMS MUST BE INSTALLED AND IN WORKING ORDER AT THE TIME OF INSPECTION</w:t>
      </w:r>
    </w:p>
    <w:p w:rsidR="0024605E" w:rsidRPr="00C90D2D" w:rsidRDefault="0024605E" w:rsidP="0024605E">
      <w:pPr>
        <w:pStyle w:val="NoSpacing"/>
        <w:numPr>
          <w:ilvl w:val="1"/>
          <w:numId w:val="7"/>
        </w:numPr>
        <w:rPr>
          <w:rFonts w:ascii="Bookman Old Style" w:hAnsi="Bookman Old Style"/>
        </w:rPr>
      </w:pPr>
      <w:r w:rsidRPr="00C90D2D">
        <w:rPr>
          <w:rFonts w:ascii="Bookman Old Style" w:hAnsi="Bookman Old Style"/>
          <w:i/>
        </w:rPr>
        <w:t>Hardwired smoke alarms</w:t>
      </w:r>
      <w:r w:rsidRPr="00C90D2D">
        <w:rPr>
          <w:rFonts w:ascii="Bookman Old Style" w:hAnsi="Bookman Old Style"/>
        </w:rPr>
        <w:t xml:space="preserve"> – must be replaced if older than 10-years after the date of manufacture (can be located on the back of smoke alarms)</w:t>
      </w:r>
    </w:p>
    <w:p w:rsidR="0024605E" w:rsidRPr="00C90D2D" w:rsidRDefault="0024605E" w:rsidP="0024605E">
      <w:pPr>
        <w:pStyle w:val="NoSpacing"/>
        <w:numPr>
          <w:ilvl w:val="1"/>
          <w:numId w:val="7"/>
        </w:numPr>
        <w:rPr>
          <w:rFonts w:ascii="Bookman Old Style" w:hAnsi="Bookman Old Style"/>
        </w:rPr>
      </w:pPr>
      <w:r w:rsidRPr="00C90D2D">
        <w:rPr>
          <w:rFonts w:ascii="Bookman Old Style" w:hAnsi="Bookman Old Style"/>
          <w:i/>
        </w:rPr>
        <w:t>Battery smoke alarms</w:t>
      </w:r>
      <w:r w:rsidRPr="00C90D2D">
        <w:rPr>
          <w:rFonts w:ascii="Bookman Old Style" w:hAnsi="Bookman Old Style"/>
        </w:rPr>
        <w:t xml:space="preserve"> – must be the 10-year sealed battery type smoke alarms</w:t>
      </w:r>
    </w:p>
    <w:p w:rsidR="0024605E" w:rsidRPr="00C90D2D" w:rsidRDefault="0024605E" w:rsidP="0024605E">
      <w:pPr>
        <w:pStyle w:val="NoSpacing"/>
        <w:rPr>
          <w:rFonts w:ascii="Bookman Old Style" w:hAnsi="Bookman Old Style"/>
        </w:rPr>
      </w:pPr>
    </w:p>
    <w:p w:rsidR="0024605E" w:rsidRPr="00C90D2D" w:rsidRDefault="0024605E" w:rsidP="0024605E">
      <w:pPr>
        <w:pStyle w:val="NoSpacing"/>
        <w:numPr>
          <w:ilvl w:val="0"/>
          <w:numId w:val="7"/>
        </w:numPr>
        <w:rPr>
          <w:rFonts w:ascii="Bookman Old Style" w:hAnsi="Bookman Old Style"/>
          <w:b/>
          <w:sz w:val="24"/>
        </w:rPr>
      </w:pPr>
      <w:r w:rsidRPr="00C90D2D">
        <w:rPr>
          <w:rFonts w:ascii="Bookman Old Style" w:hAnsi="Bookman Old Style"/>
          <w:b/>
          <w:sz w:val="24"/>
        </w:rPr>
        <w:t>C</w:t>
      </w:r>
      <w:r w:rsidRPr="00C90D2D">
        <w:rPr>
          <w:rFonts w:ascii="Bookman Old Style" w:hAnsi="Bookman Old Style"/>
          <w:b/>
          <w:sz w:val="24"/>
          <w:u w:val="single"/>
        </w:rPr>
        <w:t xml:space="preserve">arbon </w:t>
      </w:r>
      <w:r w:rsidR="00C90D2D">
        <w:rPr>
          <w:rFonts w:ascii="Bookman Old Style" w:hAnsi="Bookman Old Style"/>
          <w:b/>
          <w:sz w:val="24"/>
          <w:u w:val="single"/>
        </w:rPr>
        <w:t>M</w:t>
      </w:r>
      <w:r w:rsidRPr="00C90D2D">
        <w:rPr>
          <w:rFonts w:ascii="Bookman Old Style" w:hAnsi="Bookman Old Style"/>
          <w:b/>
          <w:sz w:val="24"/>
          <w:u w:val="single"/>
        </w:rPr>
        <w:t xml:space="preserve">onoxide </w:t>
      </w:r>
      <w:r w:rsidR="00C90D2D">
        <w:rPr>
          <w:rFonts w:ascii="Bookman Old Style" w:hAnsi="Bookman Old Style"/>
          <w:b/>
          <w:sz w:val="24"/>
          <w:u w:val="single"/>
        </w:rPr>
        <w:t>A</w:t>
      </w:r>
      <w:r w:rsidRPr="00C90D2D">
        <w:rPr>
          <w:rFonts w:ascii="Bookman Old Style" w:hAnsi="Bookman Old Style"/>
          <w:b/>
          <w:sz w:val="24"/>
          <w:u w:val="single"/>
        </w:rPr>
        <w:t>larms</w:t>
      </w:r>
      <w:r w:rsidRPr="00C90D2D">
        <w:rPr>
          <w:rFonts w:ascii="Bookman Old Style" w:hAnsi="Bookman Old Style"/>
          <w:b/>
          <w:sz w:val="24"/>
        </w:rPr>
        <w:t xml:space="preserve"> </w:t>
      </w:r>
      <w:r w:rsidRPr="00B9541A">
        <w:rPr>
          <w:rFonts w:ascii="Bookman Old Style" w:hAnsi="Bookman Old Style"/>
          <w:sz w:val="24"/>
        </w:rPr>
        <w:t xml:space="preserve">– </w:t>
      </w:r>
    </w:p>
    <w:p w:rsidR="0024605E" w:rsidRPr="00C90D2D" w:rsidRDefault="0024605E" w:rsidP="0024605E">
      <w:pPr>
        <w:pStyle w:val="NoSpacing"/>
        <w:numPr>
          <w:ilvl w:val="1"/>
          <w:numId w:val="7"/>
        </w:numPr>
        <w:rPr>
          <w:rFonts w:ascii="Bookman Old Style" w:hAnsi="Bookman Old Style"/>
        </w:rPr>
      </w:pPr>
      <w:r w:rsidRPr="00C90D2D">
        <w:rPr>
          <w:rFonts w:ascii="Bookman Old Style" w:hAnsi="Bookman Old Style"/>
        </w:rPr>
        <w:t>Are required (as listed below) in any building where there are fuel burning appliances (i.e. natural or LP gas heat, cooking, oil heat, fireplaces, etc.).  It is also required if there is an attached garage to the building.</w:t>
      </w:r>
    </w:p>
    <w:p w:rsidR="0024605E" w:rsidRPr="00C90D2D" w:rsidRDefault="0024605E" w:rsidP="0024605E">
      <w:pPr>
        <w:pStyle w:val="NoSpacing"/>
        <w:numPr>
          <w:ilvl w:val="2"/>
          <w:numId w:val="7"/>
        </w:numPr>
        <w:rPr>
          <w:rFonts w:ascii="Bookman Old Style" w:hAnsi="Bookman Old Style"/>
        </w:rPr>
      </w:pPr>
      <w:r w:rsidRPr="00C90D2D">
        <w:rPr>
          <w:rFonts w:ascii="Bookman Old Style" w:hAnsi="Bookman Old Style"/>
        </w:rPr>
        <w:t xml:space="preserve">Required outside (within 10’) of each </w:t>
      </w:r>
      <w:r w:rsidR="00C90D2D" w:rsidRPr="00C90D2D">
        <w:rPr>
          <w:rFonts w:ascii="Bookman Old Style" w:hAnsi="Bookman Old Style"/>
        </w:rPr>
        <w:t>sleeping</w:t>
      </w:r>
      <w:r w:rsidRPr="00C90D2D">
        <w:rPr>
          <w:rFonts w:ascii="Bookman Old Style" w:hAnsi="Bookman Old Style"/>
        </w:rPr>
        <w:t xml:space="preserve"> room/area</w:t>
      </w:r>
    </w:p>
    <w:p w:rsidR="0024605E" w:rsidRPr="00C90D2D" w:rsidRDefault="0024605E" w:rsidP="0024605E">
      <w:pPr>
        <w:pStyle w:val="NoSpacing"/>
        <w:numPr>
          <w:ilvl w:val="2"/>
          <w:numId w:val="7"/>
        </w:numPr>
        <w:rPr>
          <w:rFonts w:ascii="Bookman Old Style" w:hAnsi="Bookman Old Style"/>
        </w:rPr>
      </w:pPr>
      <w:r w:rsidRPr="00C90D2D">
        <w:rPr>
          <w:rFonts w:ascii="Bookman Old Style" w:hAnsi="Bookman Old Style"/>
        </w:rPr>
        <w:t xml:space="preserve">Required </w:t>
      </w:r>
      <w:r w:rsidR="00C90D2D" w:rsidRPr="00C90D2D">
        <w:rPr>
          <w:rFonts w:ascii="Bookman Old Style" w:hAnsi="Bookman Old Style"/>
        </w:rPr>
        <w:t xml:space="preserve">on every level of the building </w:t>
      </w:r>
    </w:p>
    <w:p w:rsidR="00C90D2D" w:rsidRDefault="00C90D2D" w:rsidP="00C90D2D">
      <w:pPr>
        <w:pStyle w:val="NoSpacing"/>
        <w:rPr>
          <w:rFonts w:ascii="Bookman Old Style" w:hAnsi="Bookman Old Style"/>
          <w:sz w:val="24"/>
        </w:rPr>
      </w:pPr>
    </w:p>
    <w:p w:rsidR="00C90D2D" w:rsidRPr="00C90D2D" w:rsidRDefault="00C90D2D" w:rsidP="00C90D2D">
      <w:pPr>
        <w:pStyle w:val="NoSpacing"/>
        <w:numPr>
          <w:ilvl w:val="0"/>
          <w:numId w:val="7"/>
        </w:numPr>
        <w:rPr>
          <w:rFonts w:ascii="Bookman Old Style" w:hAnsi="Bookman Old Style"/>
          <w:b/>
          <w:sz w:val="24"/>
        </w:rPr>
      </w:pPr>
      <w:r w:rsidRPr="00C90D2D">
        <w:rPr>
          <w:rFonts w:ascii="Bookman Old Style" w:hAnsi="Bookman Old Style"/>
          <w:b/>
          <w:sz w:val="24"/>
          <w:u w:val="single"/>
        </w:rPr>
        <w:t xml:space="preserve">Fire </w:t>
      </w:r>
      <w:r>
        <w:rPr>
          <w:rFonts w:ascii="Bookman Old Style" w:hAnsi="Bookman Old Style"/>
          <w:b/>
          <w:sz w:val="24"/>
          <w:u w:val="single"/>
        </w:rPr>
        <w:t>E</w:t>
      </w:r>
      <w:r w:rsidRPr="00C90D2D">
        <w:rPr>
          <w:rFonts w:ascii="Bookman Old Style" w:hAnsi="Bookman Old Style"/>
          <w:b/>
          <w:sz w:val="24"/>
          <w:u w:val="single"/>
        </w:rPr>
        <w:t>xtinguishers</w:t>
      </w:r>
      <w:r w:rsidRPr="00C90D2D">
        <w:rPr>
          <w:rFonts w:ascii="Bookman Old Style" w:hAnsi="Bookman Old Style"/>
          <w:b/>
          <w:sz w:val="24"/>
        </w:rPr>
        <w:t xml:space="preserve"> </w:t>
      </w:r>
      <w:r w:rsidRPr="00B9541A">
        <w:rPr>
          <w:rFonts w:ascii="Bookman Old Style" w:hAnsi="Bookman Old Style"/>
          <w:sz w:val="24"/>
        </w:rPr>
        <w:t>–</w:t>
      </w:r>
      <w:r w:rsidRPr="00C90D2D">
        <w:rPr>
          <w:rFonts w:ascii="Bookman Old Style" w:hAnsi="Bookman Old Style"/>
          <w:b/>
          <w:sz w:val="24"/>
        </w:rPr>
        <w:t xml:space="preserve"> </w:t>
      </w:r>
    </w:p>
    <w:p w:rsidR="00C90D2D" w:rsidRPr="00C90D2D" w:rsidRDefault="00C90D2D" w:rsidP="00C90D2D">
      <w:pPr>
        <w:pStyle w:val="NoSpacing"/>
        <w:numPr>
          <w:ilvl w:val="1"/>
          <w:numId w:val="7"/>
        </w:numPr>
        <w:rPr>
          <w:rFonts w:ascii="Bookman Old Style" w:hAnsi="Bookman Old Style"/>
        </w:rPr>
      </w:pPr>
      <w:r w:rsidRPr="00C90D2D">
        <w:rPr>
          <w:rFonts w:ascii="Bookman Old Style" w:hAnsi="Bookman Old Style"/>
        </w:rPr>
        <w:t>Must be a minimum size 2A:10BC, be a new (current year) extinguisher or certified (properly tagged by a licensed fire protection agent) for each cooking area(s).  It must be hung in a visible location of within a properly labeled cabinet.</w:t>
      </w:r>
    </w:p>
    <w:p w:rsidR="0024605E" w:rsidRDefault="0024605E" w:rsidP="0024605E">
      <w:pPr>
        <w:pStyle w:val="NoSpacing"/>
        <w:rPr>
          <w:rFonts w:ascii="Bookman Old Style" w:hAnsi="Bookman Old Style"/>
          <w:sz w:val="24"/>
        </w:rPr>
      </w:pPr>
    </w:p>
    <w:p w:rsidR="00C90D2D" w:rsidRPr="00C90D2D" w:rsidRDefault="00C90D2D" w:rsidP="00C90D2D">
      <w:pPr>
        <w:pStyle w:val="NoSpacing"/>
        <w:numPr>
          <w:ilvl w:val="0"/>
          <w:numId w:val="7"/>
        </w:numPr>
        <w:rPr>
          <w:rFonts w:ascii="Bookman Old Style" w:hAnsi="Bookman Old Style"/>
          <w:b/>
        </w:rPr>
      </w:pPr>
      <w:r w:rsidRPr="00C90D2D">
        <w:rPr>
          <w:rFonts w:ascii="Bookman Old Style" w:hAnsi="Bookman Old Style"/>
          <w:b/>
          <w:sz w:val="24"/>
          <w:u w:val="single"/>
        </w:rPr>
        <w:t>Fire Protection Systems</w:t>
      </w:r>
      <w:r w:rsidRPr="00C90D2D">
        <w:rPr>
          <w:rFonts w:ascii="Bookman Old Style" w:hAnsi="Bookman Old Style"/>
          <w:b/>
          <w:sz w:val="24"/>
        </w:rPr>
        <w:t xml:space="preserve"> </w:t>
      </w:r>
      <w:r w:rsidRPr="00B9541A">
        <w:rPr>
          <w:rFonts w:ascii="Bookman Old Style" w:hAnsi="Bookman Old Style"/>
          <w:sz w:val="24"/>
        </w:rPr>
        <w:t xml:space="preserve">– </w:t>
      </w:r>
      <w:r w:rsidRPr="00C90D2D">
        <w:rPr>
          <w:rFonts w:ascii="Bookman Old Style" w:hAnsi="Bookman Old Style"/>
        </w:rPr>
        <w:t xml:space="preserve">If your property has the following type of systems they are required to be inspected and certified </w:t>
      </w:r>
      <w:r w:rsidR="0032696A" w:rsidRPr="00C90D2D">
        <w:rPr>
          <w:rFonts w:ascii="Bookman Old Style" w:hAnsi="Bookman Old Style"/>
        </w:rPr>
        <w:t>annually</w:t>
      </w:r>
      <w:r w:rsidRPr="00C90D2D">
        <w:rPr>
          <w:rFonts w:ascii="Bookman Old Style" w:hAnsi="Bookman Old Style"/>
        </w:rPr>
        <w:t xml:space="preserve"> or per NFPA requirements</w:t>
      </w:r>
      <w:r w:rsidR="0032696A">
        <w:rPr>
          <w:rFonts w:ascii="Bookman Old Style" w:hAnsi="Bookman Old Style"/>
        </w:rPr>
        <w:t>.  All reports must be on site at the time of the inspection</w:t>
      </w:r>
      <w:r w:rsidRPr="00C90D2D">
        <w:rPr>
          <w:rFonts w:ascii="Bookman Old Style" w:hAnsi="Bookman Old Style"/>
        </w:rPr>
        <w:t xml:space="preserve">: </w:t>
      </w:r>
    </w:p>
    <w:p w:rsidR="00C90D2D" w:rsidRDefault="00C90D2D" w:rsidP="00C90D2D">
      <w:pPr>
        <w:pStyle w:val="NoSpacing"/>
        <w:numPr>
          <w:ilvl w:val="1"/>
          <w:numId w:val="7"/>
        </w:numPr>
        <w:rPr>
          <w:rFonts w:ascii="Bookman Old Style" w:hAnsi="Bookman Old Style"/>
        </w:rPr>
      </w:pPr>
      <w:r>
        <w:rPr>
          <w:rFonts w:ascii="Bookman Old Style" w:hAnsi="Bookman Old Style"/>
        </w:rPr>
        <w:t>Automatic Fire Alarm Systems (monitored)</w:t>
      </w:r>
    </w:p>
    <w:p w:rsidR="00C90D2D" w:rsidRDefault="00C90D2D" w:rsidP="00C90D2D">
      <w:pPr>
        <w:pStyle w:val="NoSpacing"/>
        <w:numPr>
          <w:ilvl w:val="1"/>
          <w:numId w:val="7"/>
        </w:numPr>
        <w:rPr>
          <w:rFonts w:ascii="Bookman Old Style" w:hAnsi="Bookman Old Style"/>
        </w:rPr>
      </w:pPr>
      <w:r>
        <w:rPr>
          <w:rFonts w:ascii="Bookman Old Style" w:hAnsi="Bookman Old Style"/>
        </w:rPr>
        <w:t>Automatic Fire Suppression Systems (</w:t>
      </w:r>
      <w:r w:rsidR="00B9541A">
        <w:rPr>
          <w:rFonts w:ascii="Bookman Old Style" w:hAnsi="Bookman Old Style"/>
        </w:rPr>
        <w:t>s</w:t>
      </w:r>
      <w:r>
        <w:rPr>
          <w:rFonts w:ascii="Bookman Old Style" w:hAnsi="Bookman Old Style"/>
        </w:rPr>
        <w:t>prinkler Systems)</w:t>
      </w:r>
    </w:p>
    <w:p w:rsidR="00C90D2D" w:rsidRDefault="00C90D2D" w:rsidP="00C90D2D">
      <w:pPr>
        <w:pStyle w:val="NoSpacing"/>
        <w:numPr>
          <w:ilvl w:val="1"/>
          <w:numId w:val="7"/>
        </w:numPr>
        <w:rPr>
          <w:rFonts w:ascii="Bookman Old Style" w:hAnsi="Bookman Old Style"/>
        </w:rPr>
      </w:pPr>
      <w:r>
        <w:rPr>
          <w:rFonts w:ascii="Bookman Old Style" w:hAnsi="Bookman Old Style"/>
        </w:rPr>
        <w:t>Stand-pipe Systems</w:t>
      </w:r>
    </w:p>
    <w:p w:rsidR="00B9541A" w:rsidRDefault="00C90D2D" w:rsidP="00B9541A">
      <w:pPr>
        <w:pStyle w:val="NoSpacing"/>
        <w:numPr>
          <w:ilvl w:val="1"/>
          <w:numId w:val="7"/>
        </w:numPr>
        <w:rPr>
          <w:rFonts w:ascii="Bookman Old Style" w:hAnsi="Bookman Old Style"/>
        </w:rPr>
      </w:pPr>
      <w:r>
        <w:rPr>
          <w:rFonts w:ascii="Bookman Old Style" w:hAnsi="Bookman Old Style"/>
        </w:rPr>
        <w:t>Commercial Cooking Systems (</w:t>
      </w:r>
      <w:r w:rsidR="00B9541A">
        <w:rPr>
          <w:rFonts w:ascii="Bookman Old Style" w:hAnsi="Bookman Old Style"/>
        </w:rPr>
        <w:t>alternative automatic fire extinguishing systems)</w:t>
      </w:r>
    </w:p>
    <w:p w:rsidR="00B9541A" w:rsidRDefault="00B9541A" w:rsidP="00B9541A">
      <w:pPr>
        <w:pStyle w:val="NoSpacing"/>
        <w:rPr>
          <w:rFonts w:ascii="Bookman Old Style" w:hAnsi="Bookman Old Style"/>
        </w:rPr>
      </w:pPr>
    </w:p>
    <w:p w:rsidR="00B9541A" w:rsidRPr="00B9541A" w:rsidRDefault="00B9541A" w:rsidP="00B9541A">
      <w:pPr>
        <w:pStyle w:val="NoSpacing"/>
        <w:numPr>
          <w:ilvl w:val="0"/>
          <w:numId w:val="7"/>
        </w:numPr>
        <w:rPr>
          <w:rFonts w:ascii="Bookman Old Style" w:hAnsi="Bookman Old Style"/>
          <w:sz w:val="24"/>
        </w:rPr>
      </w:pPr>
      <w:r w:rsidRPr="0032696A">
        <w:rPr>
          <w:rFonts w:ascii="Bookman Old Style" w:hAnsi="Bookman Old Style"/>
          <w:b/>
          <w:sz w:val="24"/>
          <w:u w:val="single"/>
        </w:rPr>
        <w:t>Key Lock Boxes (Knox-Box)</w:t>
      </w:r>
      <w:r>
        <w:rPr>
          <w:rFonts w:ascii="Bookman Old Style" w:hAnsi="Bookman Old Style"/>
          <w:sz w:val="24"/>
        </w:rPr>
        <w:t xml:space="preserve"> – </w:t>
      </w:r>
      <w:r w:rsidRPr="00B9541A">
        <w:rPr>
          <w:rFonts w:ascii="Bookman Old Style" w:hAnsi="Bookman Old Style"/>
        </w:rPr>
        <w:t xml:space="preserve">Certain properties are required under city ordinance to have Lock Boxes installed.  If required, you will be required to order the box on-line and install it is an area approved by the Fire Chief.  He can be contacted at 609-522-5743.  </w:t>
      </w:r>
    </w:p>
    <w:p w:rsidR="0024605E" w:rsidRDefault="0024605E" w:rsidP="0024605E">
      <w:pPr>
        <w:pStyle w:val="NoSpacing"/>
        <w:rPr>
          <w:rFonts w:ascii="Bookman Old Style" w:hAnsi="Bookman Old Style"/>
        </w:rPr>
      </w:pPr>
    </w:p>
    <w:p w:rsidR="00B9541A" w:rsidRDefault="00B9541A" w:rsidP="0024605E">
      <w:pPr>
        <w:pStyle w:val="NoSpacing"/>
        <w:rPr>
          <w:rFonts w:ascii="Bookman Old Style" w:hAnsi="Bookman Old Style"/>
        </w:rPr>
      </w:pPr>
    </w:p>
    <w:p w:rsidR="00B9541A" w:rsidRDefault="00B9541A" w:rsidP="0024605E">
      <w:pPr>
        <w:pStyle w:val="NoSpacing"/>
        <w:rPr>
          <w:rFonts w:ascii="Bookman Old Style" w:hAnsi="Bookman Old Style"/>
        </w:rPr>
      </w:pPr>
    </w:p>
    <w:p w:rsidR="00B9541A" w:rsidRDefault="00B9541A" w:rsidP="0024605E">
      <w:pPr>
        <w:pStyle w:val="NoSpacing"/>
        <w:rPr>
          <w:rFonts w:ascii="Bookman Old Style" w:hAnsi="Bookman Old Style"/>
        </w:rPr>
      </w:pPr>
    </w:p>
    <w:p w:rsidR="00B9541A" w:rsidRDefault="00B9541A" w:rsidP="0024605E">
      <w:pPr>
        <w:pStyle w:val="NoSpacing"/>
        <w:rPr>
          <w:rFonts w:ascii="Bookman Old Style" w:hAnsi="Bookman Old Style"/>
        </w:rPr>
      </w:pPr>
    </w:p>
    <w:p w:rsidR="00B9541A" w:rsidRDefault="00B9541A" w:rsidP="0024605E">
      <w:pPr>
        <w:pStyle w:val="NoSpacing"/>
        <w:rPr>
          <w:rFonts w:ascii="Bookman Old Style" w:hAnsi="Bookman Old Style"/>
        </w:rPr>
      </w:pPr>
    </w:p>
    <w:p w:rsidR="00B9541A" w:rsidRPr="0032696A" w:rsidRDefault="00B9541A" w:rsidP="00B9541A">
      <w:pPr>
        <w:pStyle w:val="NoSpacing"/>
        <w:numPr>
          <w:ilvl w:val="0"/>
          <w:numId w:val="7"/>
        </w:numPr>
        <w:rPr>
          <w:rFonts w:ascii="Bookman Old Style" w:hAnsi="Bookman Old Style"/>
        </w:rPr>
      </w:pPr>
      <w:r w:rsidRPr="00B9541A">
        <w:rPr>
          <w:rFonts w:ascii="Bookman Old Style" w:hAnsi="Bookman Old Style"/>
          <w:b/>
          <w:sz w:val="24"/>
          <w:u w:val="single"/>
        </w:rPr>
        <w:t>Electrical Hazards</w:t>
      </w:r>
      <w:r>
        <w:rPr>
          <w:rFonts w:ascii="Bookman Old Style" w:hAnsi="Bookman Old Style"/>
          <w:sz w:val="24"/>
        </w:rPr>
        <w:t xml:space="preserve"> – </w:t>
      </w:r>
      <w:r w:rsidRPr="0032696A">
        <w:rPr>
          <w:rFonts w:ascii="Bookman Old Style" w:hAnsi="Bookman Old Style"/>
        </w:rPr>
        <w:t>The following electrical hazards are frequently observed and not approved;</w:t>
      </w:r>
    </w:p>
    <w:p w:rsidR="00B9541A" w:rsidRPr="0032696A" w:rsidRDefault="00B9541A" w:rsidP="00B9541A">
      <w:pPr>
        <w:pStyle w:val="NoSpacing"/>
        <w:numPr>
          <w:ilvl w:val="1"/>
          <w:numId w:val="7"/>
        </w:numPr>
        <w:rPr>
          <w:rFonts w:ascii="Bookman Old Style" w:hAnsi="Bookman Old Style"/>
        </w:rPr>
      </w:pPr>
      <w:r w:rsidRPr="0032696A">
        <w:rPr>
          <w:rFonts w:ascii="Bookman Old Style" w:hAnsi="Bookman Old Style"/>
        </w:rPr>
        <w:t>Extension cords without internal circuit protection or power strips</w:t>
      </w:r>
    </w:p>
    <w:p w:rsidR="00B9541A" w:rsidRPr="0032696A" w:rsidRDefault="00B9541A" w:rsidP="00B9541A">
      <w:pPr>
        <w:pStyle w:val="NoSpacing"/>
        <w:numPr>
          <w:ilvl w:val="1"/>
          <w:numId w:val="7"/>
        </w:numPr>
        <w:rPr>
          <w:rFonts w:ascii="Bookman Old Style" w:hAnsi="Bookman Old Style"/>
        </w:rPr>
      </w:pPr>
      <w:r w:rsidRPr="0032696A">
        <w:rPr>
          <w:rFonts w:ascii="Bookman Old Style" w:hAnsi="Bookman Old Style"/>
        </w:rPr>
        <w:t>Exposed or hanging wiring</w:t>
      </w:r>
    </w:p>
    <w:p w:rsidR="00B9541A" w:rsidRPr="0032696A" w:rsidRDefault="00B9541A" w:rsidP="00B9541A">
      <w:pPr>
        <w:pStyle w:val="NoSpacing"/>
        <w:numPr>
          <w:ilvl w:val="1"/>
          <w:numId w:val="7"/>
        </w:numPr>
        <w:rPr>
          <w:rFonts w:ascii="Bookman Old Style" w:hAnsi="Bookman Old Style"/>
        </w:rPr>
      </w:pPr>
      <w:r w:rsidRPr="0032696A">
        <w:rPr>
          <w:rFonts w:ascii="Bookman Old Style" w:hAnsi="Bookman Old Style"/>
        </w:rPr>
        <w:t>Open junction boxes or wire splices</w:t>
      </w:r>
    </w:p>
    <w:p w:rsidR="00B9541A" w:rsidRDefault="00B9541A" w:rsidP="00B9541A">
      <w:pPr>
        <w:pStyle w:val="NoSpacing"/>
        <w:rPr>
          <w:rFonts w:ascii="Bookman Old Style" w:hAnsi="Bookman Old Style"/>
          <w:sz w:val="24"/>
        </w:rPr>
      </w:pPr>
    </w:p>
    <w:p w:rsidR="00B9541A" w:rsidRPr="00350589" w:rsidRDefault="00B9541A" w:rsidP="00B9541A">
      <w:pPr>
        <w:pStyle w:val="NoSpacing"/>
        <w:numPr>
          <w:ilvl w:val="0"/>
          <w:numId w:val="7"/>
        </w:numPr>
        <w:rPr>
          <w:rFonts w:ascii="Bookman Old Style" w:hAnsi="Bookman Old Style"/>
        </w:rPr>
      </w:pPr>
      <w:r w:rsidRPr="0032696A">
        <w:rPr>
          <w:rFonts w:ascii="Bookman Old Style" w:hAnsi="Bookman Old Style"/>
          <w:b/>
          <w:sz w:val="24"/>
          <w:u w:val="single"/>
        </w:rPr>
        <w:t>Exit</w:t>
      </w:r>
      <w:r w:rsidR="0032696A">
        <w:rPr>
          <w:rFonts w:ascii="Bookman Old Style" w:hAnsi="Bookman Old Style"/>
          <w:b/>
          <w:sz w:val="24"/>
          <w:u w:val="single"/>
        </w:rPr>
        <w:t>s, Exit</w:t>
      </w:r>
      <w:r w:rsidRPr="0032696A">
        <w:rPr>
          <w:rFonts w:ascii="Bookman Old Style" w:hAnsi="Bookman Old Style"/>
          <w:b/>
          <w:sz w:val="24"/>
          <w:u w:val="single"/>
        </w:rPr>
        <w:t xml:space="preserve"> Signs and </w:t>
      </w:r>
      <w:r w:rsidR="0032696A" w:rsidRPr="0032696A">
        <w:rPr>
          <w:rFonts w:ascii="Bookman Old Style" w:hAnsi="Bookman Old Style"/>
          <w:b/>
          <w:sz w:val="24"/>
          <w:u w:val="single"/>
        </w:rPr>
        <w:t>Emergency</w:t>
      </w:r>
      <w:r w:rsidRPr="0032696A">
        <w:rPr>
          <w:rFonts w:ascii="Bookman Old Style" w:hAnsi="Bookman Old Style"/>
          <w:b/>
          <w:sz w:val="24"/>
          <w:u w:val="single"/>
        </w:rPr>
        <w:t xml:space="preserve"> Lighting</w:t>
      </w:r>
      <w:r>
        <w:rPr>
          <w:rFonts w:ascii="Bookman Old Style" w:hAnsi="Bookman Old Style"/>
          <w:sz w:val="24"/>
        </w:rPr>
        <w:t xml:space="preserve"> – </w:t>
      </w:r>
      <w:r w:rsidR="0032696A" w:rsidRPr="00350589">
        <w:rPr>
          <w:rFonts w:ascii="Bookman Old Style" w:hAnsi="Bookman Old Style"/>
        </w:rPr>
        <w:t xml:space="preserve">Must be in working condition, specifically; </w:t>
      </w:r>
    </w:p>
    <w:p w:rsidR="00B9541A" w:rsidRPr="00350589" w:rsidRDefault="0032696A" w:rsidP="00B9541A">
      <w:pPr>
        <w:pStyle w:val="NoSpacing"/>
        <w:numPr>
          <w:ilvl w:val="1"/>
          <w:numId w:val="7"/>
        </w:numPr>
        <w:rPr>
          <w:rFonts w:ascii="Bookman Old Style" w:hAnsi="Bookman Old Style"/>
        </w:rPr>
      </w:pPr>
      <w:r w:rsidRPr="00350589">
        <w:rPr>
          <w:rFonts w:ascii="Bookman Old Style" w:hAnsi="Bookman Old Style"/>
        </w:rPr>
        <w:t>Illuminated entirely</w:t>
      </w:r>
    </w:p>
    <w:p w:rsidR="0032696A" w:rsidRPr="00350589" w:rsidRDefault="0032696A" w:rsidP="00B9541A">
      <w:pPr>
        <w:pStyle w:val="NoSpacing"/>
        <w:numPr>
          <w:ilvl w:val="1"/>
          <w:numId w:val="7"/>
        </w:numPr>
        <w:rPr>
          <w:rFonts w:ascii="Bookman Old Style" w:hAnsi="Bookman Old Style"/>
        </w:rPr>
      </w:pPr>
      <w:r w:rsidRPr="00350589">
        <w:rPr>
          <w:rFonts w:ascii="Bookman Old Style" w:hAnsi="Bookman Old Style"/>
        </w:rPr>
        <w:t>Tested annually by a licensed electrician (report kept on site)</w:t>
      </w:r>
    </w:p>
    <w:p w:rsidR="0032696A" w:rsidRDefault="0032696A" w:rsidP="00B9541A">
      <w:pPr>
        <w:pStyle w:val="NoSpacing"/>
        <w:numPr>
          <w:ilvl w:val="1"/>
          <w:numId w:val="7"/>
        </w:numPr>
        <w:rPr>
          <w:rFonts w:ascii="Bookman Old Style" w:hAnsi="Bookman Old Style"/>
          <w:sz w:val="24"/>
        </w:rPr>
      </w:pPr>
      <w:r w:rsidRPr="00350589">
        <w:rPr>
          <w:rFonts w:ascii="Bookman Old Style" w:hAnsi="Bookman Old Style"/>
        </w:rPr>
        <w:t>Exits must be unobstructed and exit doors operating properly</w:t>
      </w:r>
    </w:p>
    <w:p w:rsidR="0032696A" w:rsidRDefault="0032696A" w:rsidP="0032696A">
      <w:pPr>
        <w:pStyle w:val="NoSpacing"/>
        <w:rPr>
          <w:rFonts w:ascii="Bookman Old Style" w:hAnsi="Bookman Old Style"/>
          <w:sz w:val="24"/>
        </w:rPr>
      </w:pPr>
    </w:p>
    <w:p w:rsidR="0032696A" w:rsidRPr="00350589" w:rsidRDefault="0032696A" w:rsidP="0032696A">
      <w:pPr>
        <w:pStyle w:val="NoSpacing"/>
        <w:numPr>
          <w:ilvl w:val="0"/>
          <w:numId w:val="7"/>
        </w:numPr>
        <w:rPr>
          <w:rFonts w:ascii="Bookman Old Style" w:hAnsi="Bookman Old Style"/>
        </w:rPr>
      </w:pPr>
      <w:r w:rsidRPr="00350589">
        <w:rPr>
          <w:rFonts w:ascii="Bookman Old Style" w:hAnsi="Bookman Old Style"/>
          <w:b/>
          <w:sz w:val="24"/>
          <w:u w:val="single"/>
        </w:rPr>
        <w:t>Signage</w:t>
      </w:r>
      <w:r>
        <w:rPr>
          <w:rFonts w:ascii="Bookman Old Style" w:hAnsi="Bookman Old Style"/>
          <w:sz w:val="24"/>
        </w:rPr>
        <w:t xml:space="preserve"> – </w:t>
      </w:r>
      <w:r w:rsidRPr="00350589">
        <w:rPr>
          <w:rFonts w:ascii="Bookman Old Style" w:hAnsi="Bookman Old Style"/>
        </w:rPr>
        <w:t>The following doors, buildings, areas and equipment must be labeled properly;</w:t>
      </w:r>
    </w:p>
    <w:p w:rsidR="0032696A" w:rsidRPr="00350589" w:rsidRDefault="0032696A" w:rsidP="0032696A">
      <w:pPr>
        <w:pStyle w:val="NoSpacing"/>
        <w:numPr>
          <w:ilvl w:val="1"/>
          <w:numId w:val="7"/>
        </w:numPr>
        <w:rPr>
          <w:rFonts w:ascii="Bookman Old Style" w:hAnsi="Bookman Old Style"/>
        </w:rPr>
      </w:pPr>
      <w:r w:rsidRPr="00350589">
        <w:rPr>
          <w:rFonts w:ascii="Bookman Old Style" w:hAnsi="Bookman Old Style"/>
        </w:rPr>
        <w:t>Street address numbers clearly visible on building</w:t>
      </w:r>
    </w:p>
    <w:p w:rsidR="0032696A" w:rsidRPr="00350589" w:rsidRDefault="0032696A" w:rsidP="0032696A">
      <w:pPr>
        <w:pStyle w:val="NoSpacing"/>
        <w:numPr>
          <w:ilvl w:val="1"/>
          <w:numId w:val="7"/>
        </w:numPr>
        <w:rPr>
          <w:rFonts w:ascii="Bookman Old Style" w:hAnsi="Bookman Old Style"/>
        </w:rPr>
      </w:pPr>
      <w:r w:rsidRPr="00350589">
        <w:rPr>
          <w:rFonts w:ascii="Bookman Old Style" w:hAnsi="Bookman Old Style"/>
        </w:rPr>
        <w:t>Apartment/unit doors clearly labeled on exterior doors</w:t>
      </w:r>
    </w:p>
    <w:p w:rsidR="0032696A" w:rsidRPr="00350589" w:rsidRDefault="0032696A" w:rsidP="0032696A">
      <w:pPr>
        <w:pStyle w:val="NoSpacing"/>
        <w:numPr>
          <w:ilvl w:val="1"/>
          <w:numId w:val="7"/>
        </w:numPr>
        <w:rPr>
          <w:rFonts w:ascii="Bookman Old Style" w:hAnsi="Bookman Old Style"/>
        </w:rPr>
      </w:pPr>
      <w:r w:rsidRPr="00350589">
        <w:rPr>
          <w:rFonts w:ascii="Bookman Old Style" w:hAnsi="Bookman Old Style"/>
        </w:rPr>
        <w:t>Exterior utility meters (gas &amp; electric)</w:t>
      </w:r>
    </w:p>
    <w:p w:rsidR="0032696A" w:rsidRPr="00350589" w:rsidRDefault="0032696A" w:rsidP="0032696A">
      <w:pPr>
        <w:pStyle w:val="NoSpacing"/>
        <w:numPr>
          <w:ilvl w:val="1"/>
          <w:numId w:val="7"/>
        </w:numPr>
        <w:rPr>
          <w:rFonts w:ascii="Bookman Old Style" w:hAnsi="Bookman Old Style"/>
        </w:rPr>
      </w:pPr>
      <w:r w:rsidRPr="00350589">
        <w:rPr>
          <w:rFonts w:ascii="Bookman Old Style" w:hAnsi="Bookman Old Style"/>
        </w:rPr>
        <w:t xml:space="preserve">Doors on rooms containing Fire Protection Equipment (alarms, sprinklers, </w:t>
      </w:r>
      <w:proofErr w:type="spellStart"/>
      <w:r w:rsidRPr="00350589">
        <w:rPr>
          <w:rFonts w:ascii="Bookman Old Style" w:hAnsi="Bookman Old Style"/>
        </w:rPr>
        <w:t>etc</w:t>
      </w:r>
      <w:proofErr w:type="spellEnd"/>
      <w:r w:rsidRPr="00350589">
        <w:rPr>
          <w:rFonts w:ascii="Bookman Old Style" w:hAnsi="Bookman Old Style"/>
        </w:rPr>
        <w:t>)</w:t>
      </w:r>
    </w:p>
    <w:p w:rsidR="0032696A" w:rsidRDefault="0032696A" w:rsidP="0032696A">
      <w:pPr>
        <w:pStyle w:val="NoSpacing"/>
        <w:rPr>
          <w:rFonts w:ascii="Bookman Old Style" w:hAnsi="Bookman Old Style"/>
          <w:sz w:val="24"/>
        </w:rPr>
      </w:pPr>
    </w:p>
    <w:p w:rsidR="0032696A" w:rsidRDefault="0032696A" w:rsidP="0032696A">
      <w:pPr>
        <w:pStyle w:val="NoSpacing"/>
        <w:numPr>
          <w:ilvl w:val="0"/>
          <w:numId w:val="7"/>
        </w:numPr>
        <w:rPr>
          <w:rFonts w:ascii="Bookman Old Style" w:hAnsi="Bookman Old Style"/>
          <w:sz w:val="24"/>
        </w:rPr>
      </w:pPr>
      <w:r w:rsidRPr="00350589">
        <w:rPr>
          <w:rFonts w:ascii="Bookman Old Style" w:hAnsi="Bookman Old Style"/>
          <w:b/>
          <w:sz w:val="24"/>
          <w:u w:val="single"/>
        </w:rPr>
        <w:t>Kitchen and Laundry Rooms</w:t>
      </w:r>
      <w:r>
        <w:rPr>
          <w:rFonts w:ascii="Bookman Old Style" w:hAnsi="Bookman Old Style"/>
          <w:sz w:val="24"/>
        </w:rPr>
        <w:t xml:space="preserve"> – </w:t>
      </w:r>
    </w:p>
    <w:p w:rsidR="0032696A" w:rsidRPr="00350589" w:rsidRDefault="0032696A" w:rsidP="0032696A">
      <w:pPr>
        <w:pStyle w:val="NoSpacing"/>
        <w:numPr>
          <w:ilvl w:val="1"/>
          <w:numId w:val="7"/>
        </w:numPr>
        <w:rPr>
          <w:rFonts w:ascii="Bookman Old Style" w:hAnsi="Bookman Old Style"/>
        </w:rPr>
      </w:pPr>
      <w:r w:rsidRPr="00350589">
        <w:rPr>
          <w:rFonts w:ascii="Bookman Old Style" w:hAnsi="Bookman Old Style"/>
        </w:rPr>
        <w:t>Vents free of obstructions (lint, debris)</w:t>
      </w:r>
    </w:p>
    <w:p w:rsidR="0032696A" w:rsidRPr="00350589" w:rsidRDefault="0032696A" w:rsidP="0032696A">
      <w:pPr>
        <w:pStyle w:val="NoSpacing"/>
        <w:numPr>
          <w:ilvl w:val="1"/>
          <w:numId w:val="7"/>
        </w:numPr>
        <w:rPr>
          <w:rFonts w:ascii="Bookman Old Style" w:hAnsi="Bookman Old Style"/>
        </w:rPr>
      </w:pPr>
      <w:r w:rsidRPr="00350589">
        <w:rPr>
          <w:rFonts w:ascii="Bookman Old Style" w:hAnsi="Bookman Old Style"/>
        </w:rPr>
        <w:t>Gas shut-off valves required and must be operable</w:t>
      </w:r>
    </w:p>
    <w:p w:rsidR="0032696A" w:rsidRPr="00350589" w:rsidRDefault="0032696A" w:rsidP="0032696A">
      <w:pPr>
        <w:pStyle w:val="NoSpacing"/>
        <w:numPr>
          <w:ilvl w:val="1"/>
          <w:numId w:val="7"/>
        </w:numPr>
        <w:rPr>
          <w:rFonts w:ascii="Bookman Old Style" w:hAnsi="Bookman Old Style"/>
        </w:rPr>
      </w:pPr>
      <w:r w:rsidRPr="00350589">
        <w:rPr>
          <w:rFonts w:ascii="Bookman Old Style" w:hAnsi="Bookman Old Style"/>
        </w:rPr>
        <w:t>Hood exhaust systems properly cleaned and documented (report kept on site)</w:t>
      </w:r>
    </w:p>
    <w:p w:rsidR="00350589" w:rsidRDefault="00350589" w:rsidP="00350589">
      <w:pPr>
        <w:pStyle w:val="NoSpacing"/>
        <w:rPr>
          <w:rFonts w:ascii="Bookman Old Style" w:hAnsi="Bookman Old Style"/>
        </w:rPr>
      </w:pPr>
    </w:p>
    <w:p w:rsidR="00350589" w:rsidRPr="00350589" w:rsidRDefault="00350589" w:rsidP="00350589">
      <w:pPr>
        <w:pStyle w:val="NoSpacing"/>
        <w:numPr>
          <w:ilvl w:val="0"/>
          <w:numId w:val="7"/>
        </w:numPr>
        <w:rPr>
          <w:rFonts w:ascii="Bookman Old Style" w:hAnsi="Bookman Old Style"/>
          <w:b/>
          <w:sz w:val="24"/>
          <w:u w:val="single"/>
        </w:rPr>
      </w:pPr>
      <w:r w:rsidRPr="00350589">
        <w:rPr>
          <w:rFonts w:ascii="Bookman Old Style" w:hAnsi="Bookman Old Style"/>
          <w:b/>
          <w:sz w:val="24"/>
          <w:u w:val="single"/>
        </w:rPr>
        <w:t xml:space="preserve">Heaters and Boilers </w:t>
      </w:r>
      <w:r w:rsidRPr="00350589">
        <w:rPr>
          <w:rFonts w:ascii="Bookman Old Style" w:hAnsi="Bookman Old Style"/>
          <w:b/>
          <w:sz w:val="24"/>
        </w:rPr>
        <w:t>–</w:t>
      </w:r>
      <w:r w:rsidRPr="00350589">
        <w:rPr>
          <w:rFonts w:ascii="Bookman Old Style" w:hAnsi="Bookman Old Style"/>
          <w:b/>
          <w:sz w:val="24"/>
          <w:u w:val="single"/>
        </w:rPr>
        <w:t xml:space="preserve"> </w:t>
      </w:r>
    </w:p>
    <w:p w:rsidR="00350589" w:rsidRPr="00E40812" w:rsidRDefault="00350589" w:rsidP="00350589">
      <w:pPr>
        <w:pStyle w:val="NoSpacing"/>
        <w:numPr>
          <w:ilvl w:val="1"/>
          <w:numId w:val="7"/>
        </w:numPr>
        <w:rPr>
          <w:rFonts w:ascii="Bookman Old Style" w:hAnsi="Bookman Old Style"/>
        </w:rPr>
      </w:pPr>
      <w:r w:rsidRPr="00E40812">
        <w:rPr>
          <w:rFonts w:ascii="Bookman Old Style" w:hAnsi="Bookman Old Style"/>
        </w:rPr>
        <w:t>Must be properly maintained and serviced</w:t>
      </w:r>
    </w:p>
    <w:p w:rsidR="00350589" w:rsidRPr="00E40812" w:rsidRDefault="00350589" w:rsidP="00350589">
      <w:pPr>
        <w:pStyle w:val="NoSpacing"/>
        <w:numPr>
          <w:ilvl w:val="1"/>
          <w:numId w:val="7"/>
        </w:numPr>
        <w:rPr>
          <w:rFonts w:ascii="Bookman Old Style" w:hAnsi="Bookman Old Style"/>
        </w:rPr>
      </w:pPr>
      <w:r w:rsidRPr="00E40812">
        <w:rPr>
          <w:rFonts w:ascii="Bookman Old Style" w:hAnsi="Bookman Old Style"/>
        </w:rPr>
        <w:t>3’ clearance of combustibles</w:t>
      </w:r>
    </w:p>
    <w:p w:rsidR="00350589" w:rsidRDefault="00350589" w:rsidP="00350589">
      <w:pPr>
        <w:pStyle w:val="NoSpacing"/>
        <w:rPr>
          <w:rFonts w:ascii="Bookman Old Style" w:hAnsi="Bookman Old Style"/>
          <w:sz w:val="24"/>
        </w:rPr>
      </w:pPr>
    </w:p>
    <w:p w:rsidR="00350589" w:rsidRDefault="00350589" w:rsidP="00350589">
      <w:pPr>
        <w:pStyle w:val="NoSpacing"/>
        <w:numPr>
          <w:ilvl w:val="0"/>
          <w:numId w:val="7"/>
        </w:numPr>
        <w:rPr>
          <w:rFonts w:ascii="Bookman Old Style" w:hAnsi="Bookman Old Style"/>
          <w:sz w:val="24"/>
        </w:rPr>
      </w:pPr>
      <w:r w:rsidRPr="00350589">
        <w:rPr>
          <w:rFonts w:ascii="Bookman Old Style" w:hAnsi="Bookman Old Style"/>
          <w:b/>
          <w:sz w:val="24"/>
          <w:u w:val="single"/>
        </w:rPr>
        <w:t>Bar-B-Que grills and LPG (propane) tanks</w:t>
      </w:r>
      <w:r>
        <w:rPr>
          <w:rFonts w:ascii="Bookman Old Style" w:hAnsi="Bookman Old Style"/>
          <w:sz w:val="24"/>
        </w:rPr>
        <w:t xml:space="preserve"> – </w:t>
      </w:r>
    </w:p>
    <w:p w:rsidR="00350589" w:rsidRPr="00E40812" w:rsidRDefault="00350589" w:rsidP="00350589">
      <w:pPr>
        <w:pStyle w:val="NoSpacing"/>
        <w:numPr>
          <w:ilvl w:val="1"/>
          <w:numId w:val="7"/>
        </w:numPr>
        <w:rPr>
          <w:rFonts w:ascii="Bookman Old Style" w:hAnsi="Bookman Old Style"/>
        </w:rPr>
      </w:pPr>
      <w:r w:rsidRPr="00E40812">
        <w:rPr>
          <w:rFonts w:ascii="Bookman Old Style" w:hAnsi="Bookman Old Style"/>
        </w:rPr>
        <w:t>All grills or any other open flame cooking devices are not allowed on any combustible decks or porches</w:t>
      </w:r>
    </w:p>
    <w:p w:rsidR="00350589" w:rsidRPr="00E40812" w:rsidRDefault="00350589" w:rsidP="00350589">
      <w:pPr>
        <w:pStyle w:val="NoSpacing"/>
        <w:numPr>
          <w:ilvl w:val="1"/>
          <w:numId w:val="7"/>
        </w:numPr>
        <w:rPr>
          <w:rFonts w:ascii="Bookman Old Style" w:hAnsi="Bookman Old Style"/>
        </w:rPr>
      </w:pPr>
      <w:r w:rsidRPr="00E40812">
        <w:rPr>
          <w:rFonts w:ascii="Bookman Old Style" w:hAnsi="Bookman Old Style"/>
        </w:rPr>
        <w:t>No LPG tanks can be stored inside any unit, room, space of garage of a building</w:t>
      </w:r>
    </w:p>
    <w:p w:rsidR="00350589" w:rsidRPr="00E40812" w:rsidRDefault="00350589" w:rsidP="00350589">
      <w:pPr>
        <w:pStyle w:val="NoSpacing"/>
        <w:numPr>
          <w:ilvl w:val="1"/>
          <w:numId w:val="7"/>
        </w:numPr>
        <w:rPr>
          <w:rFonts w:ascii="Bookman Old Style" w:hAnsi="Bookman Old Style"/>
        </w:rPr>
      </w:pPr>
      <w:r w:rsidRPr="00E40812">
        <w:rPr>
          <w:rFonts w:ascii="Bookman Old Style" w:hAnsi="Bookman Old Style"/>
        </w:rPr>
        <w:t xml:space="preserve">All grills must be at least 10’ away from any exterior wall, nor under any overhangs, awnings or canopies.   </w:t>
      </w:r>
    </w:p>
    <w:p w:rsidR="00350589" w:rsidRDefault="00350589" w:rsidP="00350589">
      <w:pPr>
        <w:pStyle w:val="NoSpacing"/>
        <w:rPr>
          <w:rFonts w:ascii="Bookman Old Style" w:hAnsi="Bookman Old Style"/>
          <w:sz w:val="24"/>
        </w:rPr>
      </w:pPr>
    </w:p>
    <w:p w:rsidR="00350589" w:rsidRPr="00E40812" w:rsidRDefault="00350589" w:rsidP="00350589">
      <w:pPr>
        <w:pStyle w:val="NoSpacing"/>
        <w:ind w:left="720"/>
        <w:rPr>
          <w:rFonts w:ascii="Bookman Old Style" w:hAnsi="Bookman Old Style"/>
        </w:rPr>
      </w:pPr>
      <w:r w:rsidRPr="00E40812">
        <w:rPr>
          <w:rFonts w:ascii="Bookman Old Style" w:hAnsi="Bookman Old Style"/>
        </w:rPr>
        <w:t xml:space="preserve">Many of the above listed recommendations are frequently encountered violations and </w:t>
      </w:r>
    </w:p>
    <w:p w:rsidR="00E40812" w:rsidRDefault="00350589" w:rsidP="00350589">
      <w:pPr>
        <w:pStyle w:val="NoSpacing"/>
        <w:rPr>
          <w:rFonts w:ascii="Bookman Old Style" w:hAnsi="Bookman Old Style"/>
        </w:rPr>
      </w:pPr>
      <w:proofErr w:type="gramStart"/>
      <w:r w:rsidRPr="00E40812">
        <w:rPr>
          <w:rFonts w:ascii="Bookman Old Style" w:hAnsi="Bookman Old Style"/>
        </w:rPr>
        <w:t>certainly</w:t>
      </w:r>
      <w:proofErr w:type="gramEnd"/>
      <w:r w:rsidRPr="00E40812">
        <w:rPr>
          <w:rFonts w:ascii="Bookman Old Style" w:hAnsi="Bookman Old Style"/>
        </w:rPr>
        <w:t xml:space="preserve"> does not address the entire New Jersey Uniform Fire Code</w:t>
      </w:r>
      <w:r w:rsidR="00E40812">
        <w:rPr>
          <w:rFonts w:ascii="Bookman Old Style" w:hAnsi="Bookman Old Style"/>
        </w:rPr>
        <w:t>s</w:t>
      </w:r>
      <w:r w:rsidRPr="00E40812">
        <w:rPr>
          <w:rFonts w:ascii="Bookman Old Style" w:hAnsi="Bookman Old Style"/>
        </w:rPr>
        <w:t xml:space="preserve"> or the International Fire Codes, they are simply guidance to commonly found violations. </w:t>
      </w:r>
      <w:r w:rsidR="00E40812">
        <w:rPr>
          <w:rFonts w:ascii="Bookman Old Style" w:hAnsi="Bookman Old Style"/>
        </w:rPr>
        <w:t xml:space="preserve">If these recommendations are addresses prior to the inspector’s visit it will expedite your inspection process.  </w:t>
      </w:r>
    </w:p>
    <w:p w:rsidR="00E40812" w:rsidRDefault="00E40812" w:rsidP="00350589">
      <w:pPr>
        <w:pStyle w:val="NoSpacing"/>
        <w:rPr>
          <w:rFonts w:ascii="Bookman Old Style" w:hAnsi="Bookman Old Style"/>
        </w:rPr>
      </w:pPr>
      <w:r>
        <w:rPr>
          <w:rFonts w:ascii="Bookman Old Style" w:hAnsi="Bookman Old Style"/>
        </w:rPr>
        <w:br/>
      </w:r>
      <w:r>
        <w:rPr>
          <w:rFonts w:ascii="Bookman Old Style" w:hAnsi="Bookman Old Style"/>
        </w:rPr>
        <w:tab/>
        <w:t>Please call to schedule an inspection at your convenience.  If there are any questions feel free to contact the office Monday – Friday 08:30am – 4:00pm.</w:t>
      </w:r>
    </w:p>
    <w:p w:rsidR="00E40812" w:rsidRDefault="00E40812" w:rsidP="00350589">
      <w:pPr>
        <w:pStyle w:val="NoSpacing"/>
        <w:rPr>
          <w:rFonts w:ascii="Bookman Old Style" w:hAnsi="Bookman Old Style"/>
        </w:rPr>
      </w:pPr>
    </w:p>
    <w:p w:rsidR="00E40812" w:rsidRDefault="00E40812" w:rsidP="00350589">
      <w:pPr>
        <w:pStyle w:val="NoSpacing"/>
        <w:rPr>
          <w:rFonts w:ascii="Bookman Old Style" w:hAnsi="Bookman Old Style"/>
        </w:rPr>
      </w:pPr>
    </w:p>
    <w:p w:rsidR="00E40812" w:rsidRDefault="00E40812" w:rsidP="00350589">
      <w:pPr>
        <w:pStyle w:val="NoSpacing"/>
        <w:rPr>
          <w:rFonts w:ascii="Bookman Old Style" w:hAnsi="Bookman Old Style"/>
        </w:rPr>
      </w:pPr>
    </w:p>
    <w:p w:rsidR="00E40812" w:rsidRDefault="00E40812" w:rsidP="00350589">
      <w:pPr>
        <w:pStyle w:val="NoSpacing"/>
        <w:rPr>
          <w:rFonts w:ascii="Bookman Old Style" w:hAnsi="Bookman Old Style"/>
        </w:rPr>
      </w:pPr>
    </w:p>
    <w:p w:rsidR="00E40812" w:rsidRDefault="00E40812" w:rsidP="00350589">
      <w:pPr>
        <w:pStyle w:val="NoSpacing"/>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Thank you,</w:t>
      </w:r>
    </w:p>
    <w:p w:rsidR="00E40812" w:rsidRPr="00E40812" w:rsidRDefault="00E40812" w:rsidP="00350589">
      <w:pPr>
        <w:pStyle w:val="NoSpacing"/>
        <w:rPr>
          <w:rFonts w:ascii="Bookman Old Style" w:hAnsi="Bookman Old Style"/>
          <w:sz w:val="12"/>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E40812" w:rsidRPr="00E40812" w:rsidRDefault="00E40812" w:rsidP="00350589">
      <w:pPr>
        <w:pStyle w:val="NoSpacing"/>
        <w:rPr>
          <w:rFonts w:ascii="Lucida Handwriting" w:hAnsi="Lucida Handwriting"/>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E40812">
        <w:rPr>
          <w:rFonts w:ascii="Lucida Handwriting" w:hAnsi="Lucida Handwriting"/>
        </w:rPr>
        <w:t xml:space="preserve">Daniel F </w:t>
      </w:r>
      <w:proofErr w:type="spellStart"/>
      <w:r w:rsidRPr="00E40812">
        <w:rPr>
          <w:rFonts w:ascii="Lucida Handwriting" w:hAnsi="Lucida Handwriting"/>
        </w:rPr>
        <w:t>Speigel</w:t>
      </w:r>
      <w:proofErr w:type="spellEnd"/>
    </w:p>
    <w:p w:rsidR="00E40812" w:rsidRPr="00E40812" w:rsidRDefault="00E40812" w:rsidP="00350589">
      <w:pPr>
        <w:pStyle w:val="NoSpacing"/>
        <w:rPr>
          <w:rFonts w:ascii="Bookman Old Style" w:hAnsi="Bookman Old Style"/>
          <w:sz w:val="12"/>
        </w:rPr>
      </w:pPr>
      <w:bookmarkStart w:id="0" w:name="_GoBack"/>
      <w:bookmarkEnd w:id="0"/>
    </w:p>
    <w:p w:rsidR="00E40812" w:rsidRDefault="00E40812" w:rsidP="00350589">
      <w:pPr>
        <w:pStyle w:val="NoSpacing"/>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Daniel F </w:t>
      </w:r>
      <w:proofErr w:type="spellStart"/>
      <w:r>
        <w:rPr>
          <w:rFonts w:ascii="Bookman Old Style" w:hAnsi="Bookman Old Style"/>
        </w:rPr>
        <w:t>Speigel</w:t>
      </w:r>
      <w:proofErr w:type="spellEnd"/>
    </w:p>
    <w:p w:rsidR="00350589" w:rsidRPr="00E40812" w:rsidRDefault="00E40812" w:rsidP="00350589">
      <w:pPr>
        <w:pStyle w:val="NoSpacing"/>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Fire Official </w:t>
      </w:r>
      <w:r w:rsidR="00350589" w:rsidRPr="00E40812">
        <w:rPr>
          <w:rFonts w:ascii="Bookman Old Style" w:hAnsi="Bookman Old Style"/>
        </w:rPr>
        <w:t xml:space="preserve"> </w:t>
      </w:r>
    </w:p>
    <w:sectPr w:rsidR="00350589" w:rsidRPr="00E40812" w:rsidSect="006701C9">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6806"/>
    <w:multiLevelType w:val="hybridMultilevel"/>
    <w:tmpl w:val="29CA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C2FCF"/>
    <w:multiLevelType w:val="hybridMultilevel"/>
    <w:tmpl w:val="B3B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A3670"/>
    <w:multiLevelType w:val="hybridMultilevel"/>
    <w:tmpl w:val="7038A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73602"/>
    <w:multiLevelType w:val="hybridMultilevel"/>
    <w:tmpl w:val="5DB45FA0"/>
    <w:lvl w:ilvl="0" w:tplc="174E4AD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12686"/>
    <w:multiLevelType w:val="hybridMultilevel"/>
    <w:tmpl w:val="DAE07532"/>
    <w:lvl w:ilvl="0" w:tplc="9044E834">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C06AD0"/>
    <w:multiLevelType w:val="hybridMultilevel"/>
    <w:tmpl w:val="11DA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185651"/>
    <w:multiLevelType w:val="hybridMultilevel"/>
    <w:tmpl w:val="7872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C9"/>
    <w:rsid w:val="001A134D"/>
    <w:rsid w:val="001F7069"/>
    <w:rsid w:val="0020179D"/>
    <w:rsid w:val="0024605E"/>
    <w:rsid w:val="0032696A"/>
    <w:rsid w:val="00350589"/>
    <w:rsid w:val="003A6FFC"/>
    <w:rsid w:val="00570A25"/>
    <w:rsid w:val="006701C9"/>
    <w:rsid w:val="00736295"/>
    <w:rsid w:val="008077BF"/>
    <w:rsid w:val="009847A2"/>
    <w:rsid w:val="00B9541A"/>
    <w:rsid w:val="00BD072B"/>
    <w:rsid w:val="00C90D2D"/>
    <w:rsid w:val="00E40812"/>
    <w:rsid w:val="00EA1937"/>
    <w:rsid w:val="00EC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1C9"/>
    <w:pPr>
      <w:spacing w:after="0" w:line="240" w:lineRule="auto"/>
    </w:pPr>
  </w:style>
  <w:style w:type="paragraph" w:styleId="BalloonText">
    <w:name w:val="Balloon Text"/>
    <w:basedOn w:val="Normal"/>
    <w:link w:val="BalloonTextChar"/>
    <w:uiPriority w:val="99"/>
    <w:semiHidden/>
    <w:unhideWhenUsed/>
    <w:rsid w:val="001A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1C9"/>
    <w:pPr>
      <w:spacing w:after="0" w:line="240" w:lineRule="auto"/>
    </w:pPr>
  </w:style>
  <w:style w:type="paragraph" w:styleId="BalloonText">
    <w:name w:val="Balloon Text"/>
    <w:basedOn w:val="Normal"/>
    <w:link w:val="BalloonTextChar"/>
    <w:uiPriority w:val="99"/>
    <w:semiHidden/>
    <w:unhideWhenUsed/>
    <w:rsid w:val="001A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Malia</dc:creator>
  <cp:lastModifiedBy>Patrick Malia</cp:lastModifiedBy>
  <cp:revision>2</cp:revision>
  <cp:lastPrinted>2020-03-06T20:50:00Z</cp:lastPrinted>
  <dcterms:created xsi:type="dcterms:W3CDTF">2020-03-19T18:12:00Z</dcterms:created>
  <dcterms:modified xsi:type="dcterms:W3CDTF">2020-03-19T18:12:00Z</dcterms:modified>
</cp:coreProperties>
</file>