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295" w:rsidRPr="00EA1937" w:rsidRDefault="006701C9" w:rsidP="006701C9">
      <w:pPr>
        <w:pStyle w:val="NoSpacing"/>
        <w:jc w:val="center"/>
        <w:rPr>
          <w:rFonts w:ascii="Bookman Old Style" w:hAnsi="Bookman Old Style"/>
          <w:b/>
          <w:color w:val="FF0000"/>
          <w:sz w:val="32"/>
        </w:rPr>
      </w:pPr>
      <w:r w:rsidRPr="00EA1937">
        <w:rPr>
          <w:rFonts w:ascii="Bookman Old Style" w:hAnsi="Bookman Old Style"/>
          <w:b/>
          <w:color w:val="FF0000"/>
          <w:sz w:val="32"/>
        </w:rPr>
        <w:t>City of North Wildwood</w:t>
      </w:r>
    </w:p>
    <w:p w:rsidR="006701C9" w:rsidRPr="00EA1937" w:rsidRDefault="006701C9" w:rsidP="006701C9">
      <w:pPr>
        <w:pStyle w:val="NoSpacing"/>
        <w:jc w:val="center"/>
        <w:rPr>
          <w:rFonts w:ascii="Bookman Old Style" w:hAnsi="Bookman Old Style"/>
          <w:b/>
          <w:color w:val="FF0000"/>
          <w:sz w:val="32"/>
        </w:rPr>
      </w:pPr>
      <w:r w:rsidRPr="00EA1937">
        <w:rPr>
          <w:rFonts w:ascii="Bookman Old Style" w:hAnsi="Bookman Old Style"/>
          <w:b/>
          <w:color w:val="FF0000"/>
          <w:sz w:val="32"/>
        </w:rPr>
        <w:t>Fire Prevention &amp; Inspection Bureau</w:t>
      </w:r>
    </w:p>
    <w:p w:rsidR="006701C9" w:rsidRPr="006701C9" w:rsidRDefault="006701C9" w:rsidP="006701C9">
      <w:pPr>
        <w:pStyle w:val="NoSpacing"/>
        <w:jc w:val="center"/>
        <w:rPr>
          <w:rFonts w:ascii="Bookman Old Style" w:hAnsi="Bookman Old Style"/>
          <w:sz w:val="20"/>
        </w:rPr>
      </w:pPr>
      <w:r w:rsidRPr="006701C9">
        <w:rPr>
          <w:rFonts w:ascii="Bookman Old Style" w:hAnsi="Bookman Old Style"/>
          <w:sz w:val="20"/>
        </w:rPr>
        <w:t>901 Atlantic Avenue</w:t>
      </w:r>
    </w:p>
    <w:p w:rsidR="006701C9" w:rsidRPr="006701C9" w:rsidRDefault="006701C9" w:rsidP="006701C9">
      <w:pPr>
        <w:pStyle w:val="NoSpacing"/>
        <w:jc w:val="center"/>
        <w:rPr>
          <w:rFonts w:ascii="Bookman Old Style" w:hAnsi="Bookman Old Style"/>
          <w:sz w:val="20"/>
        </w:rPr>
      </w:pPr>
      <w:r w:rsidRPr="006701C9">
        <w:rPr>
          <w:rFonts w:ascii="Bookman Old Style" w:hAnsi="Bookman Old Style"/>
          <w:sz w:val="20"/>
        </w:rPr>
        <w:t>North Wildwood, New Jersey 08260</w:t>
      </w:r>
    </w:p>
    <w:p w:rsidR="006701C9" w:rsidRPr="006701C9" w:rsidRDefault="006701C9" w:rsidP="006701C9">
      <w:pPr>
        <w:pStyle w:val="NoSpacing"/>
        <w:jc w:val="center"/>
        <w:rPr>
          <w:rFonts w:ascii="Bookman Old Style" w:hAnsi="Bookman Old Style"/>
          <w:sz w:val="20"/>
        </w:rPr>
      </w:pPr>
      <w:r w:rsidRPr="006701C9">
        <w:rPr>
          <w:rFonts w:ascii="Bookman Old Style" w:hAnsi="Bookman Old Style"/>
          <w:sz w:val="20"/>
        </w:rPr>
        <w:t>Office - 609-522-2160</w:t>
      </w:r>
    </w:p>
    <w:p w:rsidR="006701C9" w:rsidRDefault="006701C9" w:rsidP="006701C9">
      <w:pPr>
        <w:pStyle w:val="NoSpacing"/>
        <w:jc w:val="center"/>
        <w:rPr>
          <w:rFonts w:ascii="Bookman Old Style" w:hAnsi="Bookman Old Style"/>
          <w:sz w:val="20"/>
        </w:rPr>
      </w:pPr>
      <w:r w:rsidRPr="006701C9">
        <w:rPr>
          <w:rFonts w:ascii="Bookman Old Style" w:hAnsi="Bookman Old Style"/>
          <w:sz w:val="20"/>
        </w:rPr>
        <w:t>Fax – 609-846-9995</w:t>
      </w:r>
    </w:p>
    <w:p w:rsidR="006701C9" w:rsidRDefault="006701C9" w:rsidP="006701C9">
      <w:pPr>
        <w:pStyle w:val="NoSpacing"/>
        <w:jc w:val="center"/>
        <w:rPr>
          <w:rFonts w:ascii="Bookman Old Style" w:hAnsi="Bookman Old Style"/>
          <w:sz w:val="20"/>
        </w:rPr>
      </w:pPr>
    </w:p>
    <w:p w:rsidR="006701C9" w:rsidRPr="00EA1937" w:rsidRDefault="006701C9" w:rsidP="006701C9">
      <w:pPr>
        <w:pStyle w:val="NoSpacing"/>
        <w:jc w:val="center"/>
        <w:rPr>
          <w:rFonts w:ascii="Bookman Old Style" w:hAnsi="Bookman Old Style"/>
          <w:sz w:val="20"/>
        </w:rPr>
      </w:pPr>
      <w:r w:rsidRPr="00EA1937">
        <w:rPr>
          <w:rFonts w:ascii="Bookman Old Style" w:hAnsi="Bookman Old Style"/>
          <w:sz w:val="20"/>
        </w:rPr>
        <w:t>Application for</w:t>
      </w:r>
      <w:r w:rsidR="008077BF">
        <w:rPr>
          <w:rFonts w:ascii="Bookman Old Style" w:hAnsi="Bookman Old Style"/>
          <w:sz w:val="20"/>
        </w:rPr>
        <w:t xml:space="preserve"> a</w:t>
      </w:r>
      <w:r w:rsidRPr="00EA1937">
        <w:rPr>
          <w:rFonts w:ascii="Bookman Old Style" w:hAnsi="Bookman Old Style"/>
          <w:sz w:val="20"/>
        </w:rPr>
        <w:t xml:space="preserve"> </w:t>
      </w:r>
      <w:r w:rsidRPr="00EA1937">
        <w:rPr>
          <w:rFonts w:ascii="Bookman Old Style" w:hAnsi="Bookman Old Style"/>
          <w:b/>
          <w:sz w:val="20"/>
        </w:rPr>
        <w:t>C</w:t>
      </w:r>
      <w:r w:rsidRPr="00EA1937">
        <w:rPr>
          <w:rFonts w:ascii="Bookman Old Style" w:hAnsi="Bookman Old Style"/>
          <w:sz w:val="20"/>
        </w:rPr>
        <w:t xml:space="preserve">ertificate of </w:t>
      </w:r>
      <w:r w:rsidRPr="00EA1937">
        <w:rPr>
          <w:rFonts w:ascii="Bookman Old Style" w:hAnsi="Bookman Old Style"/>
          <w:b/>
          <w:sz w:val="20"/>
        </w:rPr>
        <w:t>S</w:t>
      </w:r>
      <w:r w:rsidRPr="00EA1937">
        <w:rPr>
          <w:rFonts w:ascii="Bookman Old Style" w:hAnsi="Bookman Old Style"/>
          <w:sz w:val="20"/>
        </w:rPr>
        <w:t xml:space="preserve">moke </w:t>
      </w:r>
      <w:r w:rsidRPr="00EA1937">
        <w:rPr>
          <w:rFonts w:ascii="Bookman Old Style" w:hAnsi="Bookman Old Style"/>
          <w:b/>
          <w:sz w:val="20"/>
        </w:rPr>
        <w:t>A</w:t>
      </w:r>
      <w:r w:rsidRPr="00EA1937">
        <w:rPr>
          <w:rFonts w:ascii="Bookman Old Style" w:hAnsi="Bookman Old Style"/>
          <w:sz w:val="20"/>
        </w:rPr>
        <w:t xml:space="preserve">larm, </w:t>
      </w:r>
      <w:r w:rsidRPr="00EA1937">
        <w:rPr>
          <w:rFonts w:ascii="Bookman Old Style" w:hAnsi="Bookman Old Style"/>
          <w:b/>
          <w:sz w:val="20"/>
        </w:rPr>
        <w:t>C</w:t>
      </w:r>
      <w:r w:rsidRPr="00EA1937">
        <w:rPr>
          <w:rFonts w:ascii="Bookman Old Style" w:hAnsi="Bookman Old Style"/>
          <w:sz w:val="20"/>
        </w:rPr>
        <w:t xml:space="preserve">arbon </w:t>
      </w:r>
      <w:r w:rsidRPr="00EA1937">
        <w:rPr>
          <w:rFonts w:ascii="Bookman Old Style" w:hAnsi="Bookman Old Style"/>
          <w:b/>
          <w:sz w:val="20"/>
        </w:rPr>
        <w:t>M</w:t>
      </w:r>
      <w:r w:rsidRPr="00EA1937">
        <w:rPr>
          <w:rFonts w:ascii="Bookman Old Style" w:hAnsi="Bookman Old Style"/>
          <w:sz w:val="20"/>
        </w:rPr>
        <w:t xml:space="preserve">onoxide </w:t>
      </w:r>
    </w:p>
    <w:p w:rsidR="006701C9" w:rsidRDefault="006701C9" w:rsidP="006701C9">
      <w:pPr>
        <w:pStyle w:val="NoSpacing"/>
        <w:jc w:val="center"/>
        <w:rPr>
          <w:rFonts w:ascii="Bookman Old Style" w:hAnsi="Bookman Old Style"/>
          <w:b/>
          <w:sz w:val="24"/>
        </w:rPr>
      </w:pPr>
      <w:r w:rsidRPr="00EA1937">
        <w:rPr>
          <w:rFonts w:ascii="Bookman Old Style" w:hAnsi="Bookman Old Style"/>
          <w:b/>
          <w:sz w:val="20"/>
        </w:rPr>
        <w:t>A</w:t>
      </w:r>
      <w:r w:rsidRPr="00EA1937">
        <w:rPr>
          <w:rFonts w:ascii="Bookman Old Style" w:hAnsi="Bookman Old Style"/>
          <w:sz w:val="20"/>
        </w:rPr>
        <w:t xml:space="preserve">larm and </w:t>
      </w:r>
      <w:r w:rsidRPr="00EA1937">
        <w:rPr>
          <w:rFonts w:ascii="Bookman Old Style" w:hAnsi="Bookman Old Style"/>
          <w:b/>
          <w:sz w:val="20"/>
        </w:rPr>
        <w:t>P</w:t>
      </w:r>
      <w:r w:rsidRPr="00EA1937">
        <w:rPr>
          <w:rFonts w:ascii="Bookman Old Style" w:hAnsi="Bookman Old Style"/>
          <w:sz w:val="20"/>
        </w:rPr>
        <w:t xml:space="preserve">ortable </w:t>
      </w:r>
      <w:r w:rsidRPr="00EA1937">
        <w:rPr>
          <w:rFonts w:ascii="Bookman Old Style" w:hAnsi="Bookman Old Style"/>
          <w:b/>
          <w:sz w:val="20"/>
        </w:rPr>
        <w:t>F</w:t>
      </w:r>
      <w:r w:rsidRPr="00EA1937">
        <w:rPr>
          <w:rFonts w:ascii="Bookman Old Style" w:hAnsi="Bookman Old Style"/>
          <w:sz w:val="20"/>
        </w:rPr>
        <w:t xml:space="preserve">ire </w:t>
      </w:r>
      <w:r w:rsidRPr="00EA1937">
        <w:rPr>
          <w:rFonts w:ascii="Bookman Old Style" w:hAnsi="Bookman Old Style"/>
          <w:b/>
          <w:sz w:val="20"/>
        </w:rPr>
        <w:t>E</w:t>
      </w:r>
      <w:r w:rsidRPr="00EA1937">
        <w:rPr>
          <w:rFonts w:ascii="Bookman Old Style" w:hAnsi="Bookman Old Style"/>
          <w:sz w:val="20"/>
        </w:rPr>
        <w:t xml:space="preserve">xtinguisher </w:t>
      </w:r>
      <w:r w:rsidRPr="00EA1937">
        <w:rPr>
          <w:rFonts w:ascii="Bookman Old Style" w:hAnsi="Bookman Old Style"/>
          <w:b/>
          <w:sz w:val="20"/>
        </w:rPr>
        <w:t>C</w:t>
      </w:r>
      <w:r w:rsidRPr="00EA1937">
        <w:rPr>
          <w:rFonts w:ascii="Bookman Old Style" w:hAnsi="Bookman Old Style"/>
          <w:sz w:val="20"/>
        </w:rPr>
        <w:t>ompliance</w:t>
      </w:r>
      <w:r w:rsidR="00EA1937">
        <w:rPr>
          <w:rFonts w:ascii="Bookman Old Style" w:hAnsi="Bookman Old Style"/>
          <w:b/>
          <w:sz w:val="20"/>
        </w:rPr>
        <w:t xml:space="preserve"> (CSACMAPFEC)</w:t>
      </w:r>
    </w:p>
    <w:p w:rsidR="006701C9" w:rsidRPr="006701C9" w:rsidRDefault="006701C9" w:rsidP="006701C9">
      <w:pPr>
        <w:pStyle w:val="NoSpacing"/>
        <w:jc w:val="center"/>
        <w:rPr>
          <w:rFonts w:ascii="Bookman Old Style" w:hAnsi="Bookman Old Style"/>
          <w:sz w:val="20"/>
        </w:rPr>
      </w:pPr>
    </w:p>
    <w:p w:rsidR="0020179D" w:rsidRPr="003A6FFC" w:rsidRDefault="0020179D"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12"/>
        </w:rPr>
      </w:pPr>
    </w:p>
    <w:p w:rsidR="006701C9" w:rsidRPr="006701C9" w:rsidRDefault="006701C9"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sidRPr="006701C9">
        <w:rPr>
          <w:rFonts w:ascii="Bookman Old Style" w:hAnsi="Bookman Old Style"/>
          <w:sz w:val="20"/>
        </w:rPr>
        <w:t>Property Address: ________</w:t>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r>
      <w:r>
        <w:rPr>
          <w:rFonts w:ascii="Bookman Old Style" w:hAnsi="Bookman Old Style"/>
          <w:sz w:val="20"/>
        </w:rPr>
        <w:softHyphen/>
        <w:t>_______</w:t>
      </w:r>
      <w:r w:rsidRPr="006701C9">
        <w:rPr>
          <w:rFonts w:ascii="Bookman Old Style" w:hAnsi="Bookman Old Style"/>
          <w:sz w:val="20"/>
        </w:rPr>
        <w:t>_____________________________________</w:t>
      </w:r>
      <w:r>
        <w:rPr>
          <w:rFonts w:ascii="Bookman Old Style" w:hAnsi="Bookman Old Style"/>
          <w:sz w:val="20"/>
        </w:rPr>
        <w:t>__</w:t>
      </w:r>
      <w:r w:rsidRPr="006701C9">
        <w:rPr>
          <w:rFonts w:ascii="Bookman Old Style" w:hAnsi="Bookman Old Style"/>
          <w:sz w:val="20"/>
        </w:rPr>
        <w:t>_</w:t>
      </w:r>
      <w:r w:rsidR="0020179D">
        <w:rPr>
          <w:rFonts w:ascii="Bookman Old Style" w:hAnsi="Bookman Old Style"/>
          <w:sz w:val="20"/>
        </w:rPr>
        <w:t>_</w:t>
      </w:r>
      <w:r w:rsidRPr="006701C9">
        <w:rPr>
          <w:rFonts w:ascii="Bookman Old Style" w:hAnsi="Bookman Old Style"/>
          <w:sz w:val="20"/>
        </w:rPr>
        <w:t>_ Bl</w:t>
      </w:r>
      <w:r>
        <w:rPr>
          <w:rFonts w:ascii="Bookman Old Style" w:hAnsi="Bookman Old Style"/>
          <w:sz w:val="20"/>
        </w:rPr>
        <w:t>oc</w:t>
      </w:r>
      <w:r w:rsidRPr="006701C9">
        <w:rPr>
          <w:rFonts w:ascii="Bookman Old Style" w:hAnsi="Bookman Old Style"/>
          <w:sz w:val="20"/>
        </w:rPr>
        <w:t xml:space="preserve">k# </w:t>
      </w:r>
      <w:r>
        <w:rPr>
          <w:rFonts w:ascii="Bookman Old Style" w:hAnsi="Bookman Old Style"/>
          <w:sz w:val="20"/>
        </w:rPr>
        <w:t>__</w:t>
      </w:r>
      <w:r w:rsidRPr="006701C9">
        <w:rPr>
          <w:rFonts w:ascii="Bookman Old Style" w:hAnsi="Bookman Old Style"/>
          <w:sz w:val="20"/>
        </w:rPr>
        <w:t>______</w:t>
      </w:r>
      <w:r>
        <w:rPr>
          <w:rFonts w:ascii="Bookman Old Style" w:hAnsi="Bookman Old Style"/>
          <w:sz w:val="20"/>
        </w:rPr>
        <w:t>_</w:t>
      </w:r>
      <w:r w:rsidRPr="006701C9">
        <w:rPr>
          <w:rFonts w:ascii="Bookman Old Style" w:hAnsi="Bookman Old Style"/>
          <w:sz w:val="20"/>
        </w:rPr>
        <w:t xml:space="preserve">_ Lot# </w:t>
      </w:r>
      <w:r>
        <w:rPr>
          <w:rFonts w:ascii="Bookman Old Style" w:hAnsi="Bookman Old Style"/>
          <w:sz w:val="20"/>
        </w:rPr>
        <w:t>___</w:t>
      </w:r>
      <w:r w:rsidRPr="006701C9">
        <w:rPr>
          <w:rFonts w:ascii="Bookman Old Style" w:hAnsi="Bookman Old Style"/>
          <w:sz w:val="20"/>
        </w:rPr>
        <w:t>______</w:t>
      </w:r>
    </w:p>
    <w:p w:rsidR="006701C9" w:rsidRPr="0020179D" w:rsidRDefault="006701C9"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20179D" w:rsidRDefault="0020179D"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 xml:space="preserve"># </w:t>
      </w:r>
      <w:proofErr w:type="gramStart"/>
      <w:r>
        <w:rPr>
          <w:rFonts w:ascii="Bookman Old Style" w:hAnsi="Bookman Old Style"/>
          <w:sz w:val="20"/>
        </w:rPr>
        <w:t>of</w:t>
      </w:r>
      <w:proofErr w:type="gramEnd"/>
      <w:r>
        <w:rPr>
          <w:rFonts w:ascii="Bookman Old Style" w:hAnsi="Bookman Old Style"/>
          <w:sz w:val="20"/>
        </w:rPr>
        <w:t xml:space="preserve"> units for sale: _________</w:t>
      </w:r>
      <w:r>
        <w:rPr>
          <w:rFonts w:ascii="Bookman Old Style" w:hAnsi="Bookman Old Style"/>
          <w:sz w:val="20"/>
        </w:rPr>
        <w:tab/>
        <w:t>Settlement Date: ____/____/____   Key Attached: _______  Access Code: __________</w:t>
      </w:r>
    </w:p>
    <w:p w:rsidR="00EA1937" w:rsidRPr="00EA1937" w:rsidRDefault="00EA1937"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EA1937" w:rsidRDefault="00EA1937"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Seller/Agent: ___________________________________</w:t>
      </w:r>
      <w:r>
        <w:rPr>
          <w:rFonts w:ascii="Bookman Old Style" w:hAnsi="Bookman Old Style"/>
          <w:sz w:val="20"/>
        </w:rPr>
        <w:tab/>
        <w:t>Phone# ______________________ Fax# _____________________</w:t>
      </w:r>
    </w:p>
    <w:p w:rsidR="00EA1937" w:rsidRPr="00EA1937" w:rsidRDefault="00EA1937"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EA1937" w:rsidRDefault="00EA1937"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Seller/Agent Email: ________________________________________________________________________________________</w:t>
      </w:r>
    </w:p>
    <w:p w:rsidR="00EA1937" w:rsidRPr="003A6FFC" w:rsidRDefault="00EA1937" w:rsidP="006701C9">
      <w:pPr>
        <w:pStyle w:val="NoSpacing"/>
        <w:pBdr>
          <w:top w:val="single" w:sz="4" w:space="1" w:color="auto"/>
          <w:left w:val="single" w:sz="4" w:space="4" w:color="auto"/>
          <w:bottom w:val="single" w:sz="4" w:space="1" w:color="auto"/>
          <w:right w:val="single" w:sz="4" w:space="4" w:color="auto"/>
        </w:pBdr>
        <w:rPr>
          <w:rFonts w:ascii="Bookman Old Style" w:hAnsi="Bookman Old Style"/>
          <w:sz w:val="12"/>
        </w:rPr>
      </w:pPr>
    </w:p>
    <w:p w:rsidR="00EA1937" w:rsidRDefault="00EA1937" w:rsidP="00EA1937">
      <w:pPr>
        <w:pStyle w:val="NoSpacing"/>
        <w:rPr>
          <w:sz w:val="16"/>
        </w:rPr>
      </w:pPr>
    </w:p>
    <w:p w:rsidR="00EA1937" w:rsidRDefault="00EA1937" w:rsidP="00EA1937">
      <w:pPr>
        <w:pStyle w:val="NoSpacing"/>
        <w:rPr>
          <w:rFonts w:ascii="Bookman Old Style" w:hAnsi="Bookman Old Style"/>
          <w:sz w:val="20"/>
        </w:rPr>
      </w:pPr>
      <w:r>
        <w:rPr>
          <w:rFonts w:ascii="Bookman Old Style" w:hAnsi="Bookman Old Style"/>
          <w:sz w:val="20"/>
        </w:rPr>
        <w:t>I, ______________________________________________, certify that I am the owner or authorized agent the above property and request that a CSACMAPFEC inspection be performed.  I further certify that all fire related equipment shall be installed in accordance with the N.J. State Fire Code and inspected per the requirements listed on opposite side of this application.</w:t>
      </w:r>
    </w:p>
    <w:p w:rsidR="00EA1937" w:rsidRPr="003A6FFC" w:rsidRDefault="00EA1937" w:rsidP="00EA1937">
      <w:pPr>
        <w:pStyle w:val="NoSpacing"/>
        <w:rPr>
          <w:rFonts w:ascii="Bookman Old Style" w:hAnsi="Bookman Old Style"/>
          <w:sz w:val="16"/>
        </w:rPr>
      </w:pPr>
    </w:p>
    <w:p w:rsidR="00EA1937" w:rsidRPr="00EA1937" w:rsidRDefault="00EA1937"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12"/>
        </w:rPr>
      </w:pPr>
    </w:p>
    <w:p w:rsidR="00EA1937" w:rsidRDefault="00EA1937"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Send Certificate to:</w:t>
      </w:r>
    </w:p>
    <w:p w:rsidR="00EA1937" w:rsidRDefault="00EA1937"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Default="003A6FFC"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Name: __________________________________________</w:t>
      </w:r>
      <w:r>
        <w:rPr>
          <w:rFonts w:ascii="Bookman Old Style" w:hAnsi="Bookman Old Style"/>
          <w:sz w:val="20"/>
        </w:rPr>
        <w:tab/>
        <w:t>Email Address: __________________________________________</w:t>
      </w:r>
    </w:p>
    <w:p w:rsidR="003A6FFC" w:rsidRPr="003A6FFC" w:rsidRDefault="003A6FFC"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Default="003A6FFC"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Address: __________________________________________________________________________________________________</w:t>
      </w:r>
    </w:p>
    <w:p w:rsidR="003A6FFC" w:rsidRPr="003A6FFC" w:rsidRDefault="003A6FFC"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Pr="003A6FFC" w:rsidRDefault="003A6FFC"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City/State/Zip: ____________________________________________________________________________________________</w:t>
      </w:r>
    </w:p>
    <w:p w:rsidR="00EA1937" w:rsidRPr="003A6FFC" w:rsidRDefault="00EA1937" w:rsidP="00EA1937">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EA1937" w:rsidRDefault="00EA1937" w:rsidP="003A6FFC">
      <w:pPr>
        <w:pStyle w:val="NoSpacing"/>
        <w:rPr>
          <w:sz w:val="16"/>
        </w:rPr>
      </w:pPr>
    </w:p>
    <w:p w:rsid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sidRPr="003A6FFC">
        <w:rPr>
          <w:rFonts w:ascii="Bookman Old Style" w:hAnsi="Bookman Old Style"/>
          <w:sz w:val="20"/>
        </w:rPr>
        <w:t>New Buyer Information:</w:t>
      </w:r>
    </w:p>
    <w:p w:rsidR="003A6FFC" w:rsidRP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Name: __________________________________________</w:t>
      </w:r>
      <w:r>
        <w:rPr>
          <w:rFonts w:ascii="Bookman Old Style" w:hAnsi="Bookman Old Style"/>
          <w:sz w:val="20"/>
        </w:rPr>
        <w:tab/>
        <w:t>Email Address: __________________________________________</w:t>
      </w:r>
    </w:p>
    <w:p w:rsidR="003A6FFC" w:rsidRP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Address: __________________________________________________________________________________________________</w:t>
      </w:r>
    </w:p>
    <w:p w:rsidR="003A6FFC" w:rsidRP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P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City/State/Zip: ____________________________________________________________________________________________</w:t>
      </w:r>
    </w:p>
    <w:p w:rsidR="003A6FFC" w:rsidRDefault="003A6FFC" w:rsidP="003A6FFC">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Pr="003A6FFC" w:rsidRDefault="003A6FFC" w:rsidP="003A6FFC">
      <w:pPr>
        <w:pStyle w:val="NoSpacing"/>
        <w:rPr>
          <w:sz w:val="20"/>
        </w:rPr>
      </w:pPr>
    </w:p>
    <w:p w:rsidR="003A6FFC" w:rsidRPr="003A6FFC" w:rsidRDefault="003A6FFC" w:rsidP="00570A25">
      <w:pPr>
        <w:pStyle w:val="NoSpacing"/>
        <w:rPr>
          <w:rFonts w:ascii="Bookman Old Style" w:hAnsi="Bookman Old Style"/>
          <w:sz w:val="20"/>
        </w:rPr>
      </w:pPr>
      <w:r w:rsidRPr="003A6FFC">
        <w:rPr>
          <w:rFonts w:ascii="Bookman Old Style" w:hAnsi="Bookman Old Style"/>
          <w:sz w:val="20"/>
        </w:rPr>
        <w:t>Fee Schedule:</w:t>
      </w:r>
    </w:p>
    <w:p w:rsidR="003A6FFC" w:rsidRDefault="003A6FFC" w:rsidP="00570A25">
      <w:pPr>
        <w:pStyle w:val="NoSpacing"/>
        <w:rPr>
          <w:sz w:val="16"/>
        </w:rPr>
      </w:pPr>
    </w:p>
    <w:p w:rsidR="003A6FFC" w:rsidRPr="003A6FFC" w:rsidRDefault="003A6FFC" w:rsidP="00570A25">
      <w:pPr>
        <w:pStyle w:val="NoSpacing"/>
        <w:numPr>
          <w:ilvl w:val="0"/>
          <w:numId w:val="4"/>
        </w:numPr>
        <w:rPr>
          <w:sz w:val="20"/>
        </w:rPr>
      </w:pPr>
      <w:r>
        <w:rPr>
          <w:rFonts w:ascii="Bookman Old Style" w:hAnsi="Bookman Old Style"/>
          <w:sz w:val="20"/>
        </w:rPr>
        <w:t>$25.00</w:t>
      </w:r>
      <w:r>
        <w:rPr>
          <w:rFonts w:ascii="Bookman Old Style" w:hAnsi="Bookman Old Style"/>
          <w:sz w:val="20"/>
        </w:rPr>
        <w:tab/>
        <w:t xml:space="preserve">    Fire Code Status Report for registered properties </w:t>
      </w:r>
      <w:r w:rsidRPr="003A6FFC">
        <w:rPr>
          <w:rFonts w:ascii="Bookman Old Style" w:hAnsi="Bookman Old Style"/>
          <w:b/>
          <w:sz w:val="20"/>
        </w:rPr>
        <w:t>(search for pending violations/fees)</w:t>
      </w:r>
    </w:p>
    <w:p w:rsidR="003A6FFC" w:rsidRPr="003A6FFC" w:rsidRDefault="003A6FFC" w:rsidP="00570A25">
      <w:pPr>
        <w:pStyle w:val="NoSpacing"/>
        <w:numPr>
          <w:ilvl w:val="0"/>
          <w:numId w:val="4"/>
        </w:numPr>
        <w:rPr>
          <w:sz w:val="20"/>
        </w:rPr>
      </w:pPr>
      <w:r>
        <w:rPr>
          <w:rFonts w:ascii="Bookman Old Style" w:hAnsi="Bookman Old Style"/>
          <w:sz w:val="20"/>
        </w:rPr>
        <w:t>$45.00</w:t>
      </w:r>
      <w:r>
        <w:rPr>
          <w:rFonts w:ascii="Bookman Old Style" w:hAnsi="Bookman Old Style"/>
          <w:sz w:val="20"/>
        </w:rPr>
        <w:tab/>
        <w:t xml:space="preserve">    per unit if application is received </w:t>
      </w:r>
      <w:r w:rsidRPr="003A6FFC">
        <w:rPr>
          <w:rFonts w:ascii="Bookman Old Style" w:hAnsi="Bookman Old Style"/>
          <w:b/>
          <w:sz w:val="20"/>
        </w:rPr>
        <w:t>more than 10 business days prior to settlement</w:t>
      </w:r>
    </w:p>
    <w:p w:rsidR="003A6FFC" w:rsidRPr="003A6FFC" w:rsidRDefault="003A6FFC" w:rsidP="00570A25">
      <w:pPr>
        <w:pStyle w:val="NoSpacing"/>
        <w:numPr>
          <w:ilvl w:val="0"/>
          <w:numId w:val="4"/>
        </w:numPr>
        <w:rPr>
          <w:sz w:val="20"/>
        </w:rPr>
      </w:pPr>
      <w:r>
        <w:rPr>
          <w:rFonts w:ascii="Bookman Old Style" w:hAnsi="Bookman Old Style"/>
          <w:sz w:val="20"/>
        </w:rPr>
        <w:t>$90.00</w:t>
      </w:r>
      <w:r>
        <w:rPr>
          <w:rFonts w:ascii="Bookman Old Style" w:hAnsi="Bookman Old Style"/>
          <w:sz w:val="20"/>
        </w:rPr>
        <w:tab/>
        <w:t xml:space="preserve">    per unit if application is receives </w:t>
      </w:r>
      <w:r w:rsidRPr="003A6FFC">
        <w:rPr>
          <w:rFonts w:ascii="Bookman Old Style" w:hAnsi="Bookman Old Style"/>
          <w:b/>
          <w:sz w:val="20"/>
        </w:rPr>
        <w:t>between 4 and 10 business days prior to settlement</w:t>
      </w:r>
    </w:p>
    <w:p w:rsidR="003A6FFC" w:rsidRPr="001F7069" w:rsidRDefault="003A6FFC" w:rsidP="00570A25">
      <w:pPr>
        <w:pStyle w:val="NoSpacing"/>
        <w:numPr>
          <w:ilvl w:val="0"/>
          <w:numId w:val="4"/>
        </w:numPr>
        <w:rPr>
          <w:sz w:val="20"/>
        </w:rPr>
      </w:pPr>
      <w:r>
        <w:rPr>
          <w:rFonts w:ascii="Bookman Old Style" w:hAnsi="Bookman Old Style"/>
          <w:sz w:val="20"/>
        </w:rPr>
        <w:t xml:space="preserve">$161.00   per unit if application is received </w:t>
      </w:r>
      <w:r w:rsidRPr="003A6FFC">
        <w:rPr>
          <w:rFonts w:ascii="Bookman Old Style" w:hAnsi="Bookman Old Style"/>
          <w:b/>
          <w:sz w:val="20"/>
        </w:rPr>
        <w:t>less than 4 business days prior to settlement</w:t>
      </w:r>
    </w:p>
    <w:p w:rsidR="001F7069" w:rsidRPr="003A6FFC" w:rsidRDefault="001F7069" w:rsidP="00570A25">
      <w:pPr>
        <w:pStyle w:val="NoSpacing"/>
        <w:numPr>
          <w:ilvl w:val="0"/>
          <w:numId w:val="4"/>
        </w:numPr>
        <w:rPr>
          <w:sz w:val="20"/>
        </w:rPr>
      </w:pPr>
      <w:r>
        <w:rPr>
          <w:rFonts w:ascii="Bookman Old Style" w:hAnsi="Bookman Old Style"/>
          <w:b/>
          <w:sz w:val="20"/>
        </w:rPr>
        <w:t>Re-inspection fees are equal to the cost of the initial application inspection fee</w:t>
      </w:r>
    </w:p>
    <w:p w:rsidR="003A6FFC" w:rsidRPr="00BD072B" w:rsidRDefault="003A6FFC" w:rsidP="00570A25">
      <w:pPr>
        <w:pStyle w:val="NoSpacing"/>
        <w:rPr>
          <w:sz w:val="20"/>
        </w:rPr>
      </w:pPr>
    </w:p>
    <w:p w:rsidR="00570A25" w:rsidRPr="00570A25" w:rsidRDefault="00570A25" w:rsidP="00570A25">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3A6FFC" w:rsidRPr="00BD072B" w:rsidRDefault="00570A25" w:rsidP="00570A25">
      <w:pPr>
        <w:pStyle w:val="NoSpacing"/>
        <w:pBdr>
          <w:top w:val="single" w:sz="4" w:space="1" w:color="auto"/>
          <w:left w:val="single" w:sz="4" w:space="4" w:color="auto"/>
          <w:bottom w:val="single" w:sz="4" w:space="1" w:color="auto"/>
          <w:right w:val="single" w:sz="4" w:space="4" w:color="auto"/>
        </w:pBdr>
        <w:rPr>
          <w:rFonts w:ascii="Bookman Old Style" w:hAnsi="Bookman Old Style"/>
          <w:b/>
          <w:sz w:val="20"/>
        </w:rPr>
      </w:pPr>
      <w:r w:rsidRPr="00BD072B">
        <w:rPr>
          <w:rFonts w:ascii="Bookman Old Style" w:hAnsi="Bookman Old Style"/>
          <w:b/>
          <w:sz w:val="20"/>
        </w:rPr>
        <w:t>Office Use Only:</w:t>
      </w:r>
    </w:p>
    <w:p w:rsidR="00570A25" w:rsidRPr="00570A25" w:rsidRDefault="00570A25" w:rsidP="00570A25">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570A25" w:rsidRDefault="00570A25" w:rsidP="00570A25">
      <w:pPr>
        <w:pStyle w:val="NoSpacing"/>
        <w:pBdr>
          <w:top w:val="single" w:sz="4" w:space="1" w:color="auto"/>
          <w:left w:val="single" w:sz="4" w:space="4" w:color="auto"/>
          <w:bottom w:val="single" w:sz="4" w:space="1" w:color="auto"/>
          <w:right w:val="single" w:sz="4" w:space="4" w:color="auto"/>
        </w:pBdr>
        <w:rPr>
          <w:rFonts w:ascii="Bookman Old Style" w:hAnsi="Bookman Old Style"/>
          <w:sz w:val="20"/>
        </w:rPr>
      </w:pPr>
      <w:r>
        <w:rPr>
          <w:rFonts w:ascii="Bookman Old Style" w:hAnsi="Bookman Old Style"/>
          <w:sz w:val="20"/>
        </w:rPr>
        <w:t>Fee Enclosed: $___________________________</w:t>
      </w:r>
      <w:r>
        <w:rPr>
          <w:rFonts w:ascii="Bookman Old Style" w:hAnsi="Bookman Old Style"/>
          <w:sz w:val="20"/>
        </w:rPr>
        <w:tab/>
        <w:t>Check#: __________________________</w:t>
      </w:r>
      <w:r>
        <w:rPr>
          <w:rFonts w:ascii="Bookman Old Style" w:hAnsi="Bookman Old Style"/>
          <w:sz w:val="20"/>
        </w:rPr>
        <w:tab/>
        <w:t>Cash: $_____________________</w:t>
      </w:r>
    </w:p>
    <w:p w:rsidR="00570A25" w:rsidRPr="00570A25" w:rsidRDefault="00570A25" w:rsidP="00570A25">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p>
    <w:p w:rsidR="00570A25" w:rsidRDefault="00570A25" w:rsidP="00570A25">
      <w:pPr>
        <w:pStyle w:val="NoSpacing"/>
        <w:pBdr>
          <w:top w:val="single" w:sz="4" w:space="1" w:color="auto"/>
          <w:left w:val="single" w:sz="4" w:space="4" w:color="auto"/>
          <w:bottom w:val="single" w:sz="4" w:space="1" w:color="auto"/>
          <w:right w:val="single" w:sz="4" w:space="4" w:color="auto"/>
        </w:pBdr>
        <w:rPr>
          <w:rFonts w:ascii="Bookman Old Style" w:hAnsi="Bookman Old Style"/>
          <w:sz w:val="16"/>
        </w:rPr>
      </w:pPr>
      <w:r>
        <w:rPr>
          <w:rFonts w:ascii="Bookman Old Style" w:hAnsi="Bookman Old Style"/>
          <w:sz w:val="20"/>
        </w:rPr>
        <w:t>Pending Fees: $_________________________________________ (see attached invoice)</w:t>
      </w:r>
      <w:r>
        <w:rPr>
          <w:rFonts w:ascii="Bookman Old Style" w:hAnsi="Bookman Old Style"/>
          <w:sz w:val="20"/>
        </w:rPr>
        <w:tab/>
        <w:t>Date: ______/_______/_______</w:t>
      </w:r>
      <w:r>
        <w:rPr>
          <w:rFonts w:ascii="Bookman Old Style" w:hAnsi="Bookman Old Style"/>
          <w:sz w:val="20"/>
        </w:rPr>
        <w:tab/>
      </w:r>
      <w:r>
        <w:rPr>
          <w:rFonts w:ascii="Bookman Old Style" w:hAnsi="Bookman Old Style"/>
          <w:sz w:val="20"/>
        </w:rPr>
        <w:tab/>
      </w:r>
      <w:r>
        <w:rPr>
          <w:rFonts w:ascii="Bookman Old Style" w:hAnsi="Bookman Old Style"/>
          <w:sz w:val="20"/>
        </w:rPr>
        <w:tab/>
      </w:r>
    </w:p>
    <w:p w:rsidR="00570A25" w:rsidRDefault="00570A25" w:rsidP="00570A25"/>
    <w:p w:rsidR="00570A25" w:rsidRDefault="00570A25" w:rsidP="00570A25">
      <w:pPr>
        <w:pStyle w:val="NoSpacing"/>
        <w:jc w:val="center"/>
        <w:rPr>
          <w:rFonts w:ascii="Bookman Old Style" w:hAnsi="Bookman Old Style"/>
          <w:b/>
          <w:color w:val="FF0000"/>
          <w:sz w:val="32"/>
        </w:rPr>
      </w:pPr>
      <w:r w:rsidRPr="00570A25">
        <w:rPr>
          <w:rFonts w:ascii="Bookman Old Style" w:hAnsi="Bookman Old Style"/>
          <w:b/>
          <w:color w:val="FF0000"/>
          <w:sz w:val="32"/>
        </w:rPr>
        <w:t>****** REQUIREMENTS PRIOR TO INSPECTION ON BACK ******</w:t>
      </w:r>
    </w:p>
    <w:p w:rsidR="00BD072B" w:rsidRPr="008077BF" w:rsidRDefault="008077BF" w:rsidP="00570A25">
      <w:pPr>
        <w:pStyle w:val="NoSpacing"/>
        <w:jc w:val="center"/>
        <w:rPr>
          <w:rFonts w:ascii="Bookman Old Style" w:hAnsi="Bookman Old Style"/>
          <w:b/>
          <w:sz w:val="24"/>
        </w:rPr>
      </w:pPr>
      <w:r w:rsidRPr="008077BF">
        <w:rPr>
          <w:rFonts w:ascii="Bookman Old Style" w:hAnsi="Bookman Old Style"/>
          <w:b/>
          <w:sz w:val="24"/>
        </w:rPr>
        <w:t xml:space="preserve">Please read prior to completing this application </w:t>
      </w:r>
    </w:p>
    <w:p w:rsidR="00BD072B" w:rsidRDefault="00BD072B" w:rsidP="00570A25">
      <w:pPr>
        <w:pStyle w:val="NoSpacing"/>
        <w:jc w:val="center"/>
        <w:rPr>
          <w:rFonts w:ascii="Bookman Old Style" w:hAnsi="Bookman Old Style"/>
          <w:b/>
          <w:color w:val="FF0000"/>
          <w:sz w:val="32"/>
        </w:rPr>
      </w:pPr>
    </w:p>
    <w:p w:rsidR="00BD072B" w:rsidRDefault="00BD072B" w:rsidP="001F7069">
      <w:pPr>
        <w:pStyle w:val="NoSpacing"/>
        <w:rPr>
          <w:rFonts w:ascii="Bookman Old Style" w:hAnsi="Bookman Old Style"/>
          <w:color w:val="FF0000"/>
          <w:sz w:val="24"/>
        </w:rPr>
      </w:pPr>
    </w:p>
    <w:p w:rsidR="001F7069" w:rsidRDefault="001F7069" w:rsidP="001F7069">
      <w:pPr>
        <w:pStyle w:val="NoSpacing"/>
        <w:rPr>
          <w:rFonts w:ascii="Bookman Old Style" w:hAnsi="Bookman Old Style"/>
          <w:sz w:val="24"/>
        </w:rPr>
      </w:pPr>
      <w:r w:rsidRPr="001F7069">
        <w:rPr>
          <w:rFonts w:ascii="Bookman Old Style" w:hAnsi="Bookman Old Style"/>
          <w:sz w:val="24"/>
        </w:rPr>
        <w:t>Dear applicant,</w:t>
      </w:r>
    </w:p>
    <w:p w:rsidR="001F7069" w:rsidRDefault="001F7069" w:rsidP="001F7069">
      <w:pPr>
        <w:pStyle w:val="NoSpacing"/>
        <w:rPr>
          <w:rFonts w:ascii="Bookman Old Style" w:hAnsi="Bookman Old Style"/>
          <w:sz w:val="24"/>
        </w:rPr>
      </w:pPr>
    </w:p>
    <w:p w:rsidR="001F7069" w:rsidRDefault="001F7069" w:rsidP="001F7069">
      <w:pPr>
        <w:pStyle w:val="NoSpacing"/>
        <w:rPr>
          <w:rFonts w:ascii="Bookman Old Style" w:hAnsi="Bookman Old Style"/>
          <w:sz w:val="24"/>
        </w:rPr>
      </w:pPr>
      <w:r>
        <w:rPr>
          <w:rFonts w:ascii="Bookman Old Style" w:hAnsi="Bookman Old Style"/>
          <w:sz w:val="24"/>
        </w:rPr>
        <w:tab/>
        <w:t>Please read these instructions prior to filling out your application for the CSAMACPFEC.  Fill out the application accurately and in its entirety.  If the required fields are not completed the application will not be processed.  Prior to submitting the application, please ensure the property has the following:</w:t>
      </w:r>
    </w:p>
    <w:p w:rsidR="001F7069" w:rsidRDefault="001F7069" w:rsidP="001F7069">
      <w:pPr>
        <w:pStyle w:val="NoSpacing"/>
        <w:rPr>
          <w:rFonts w:ascii="Bookman Old Style" w:hAnsi="Bookman Old Style"/>
          <w:sz w:val="24"/>
        </w:rPr>
      </w:pPr>
    </w:p>
    <w:p w:rsidR="001F7069" w:rsidRDefault="001F7069" w:rsidP="001F7069">
      <w:pPr>
        <w:pStyle w:val="NoSpacing"/>
        <w:numPr>
          <w:ilvl w:val="0"/>
          <w:numId w:val="5"/>
        </w:numPr>
        <w:rPr>
          <w:rFonts w:ascii="Bookman Old Style" w:hAnsi="Bookman Old Style"/>
          <w:sz w:val="24"/>
        </w:rPr>
      </w:pPr>
      <w:r w:rsidRPr="009847A2">
        <w:rPr>
          <w:rFonts w:ascii="Bookman Old Style" w:hAnsi="Bookman Old Style"/>
          <w:b/>
          <w:sz w:val="24"/>
        </w:rPr>
        <w:t>Smoke Alarms</w:t>
      </w:r>
      <w:r>
        <w:rPr>
          <w:rFonts w:ascii="Bookman Old Style" w:hAnsi="Bookman Old Style"/>
          <w:sz w:val="24"/>
        </w:rPr>
        <w:t xml:space="preserve"> - </w:t>
      </w:r>
      <w:r>
        <w:rPr>
          <w:rFonts w:ascii="Bookman Old Style" w:hAnsi="Bookman Old Style"/>
          <w:sz w:val="24"/>
        </w:rPr>
        <w:tab/>
      </w:r>
    </w:p>
    <w:p w:rsidR="001F7069" w:rsidRDefault="001F7069" w:rsidP="001F7069">
      <w:pPr>
        <w:pStyle w:val="NoSpacing"/>
        <w:numPr>
          <w:ilvl w:val="1"/>
          <w:numId w:val="5"/>
        </w:numPr>
        <w:rPr>
          <w:rFonts w:ascii="Bookman Old Style" w:hAnsi="Bookman Old Style"/>
          <w:sz w:val="24"/>
        </w:rPr>
      </w:pPr>
      <w:r>
        <w:rPr>
          <w:rFonts w:ascii="Bookman Old Style" w:hAnsi="Bookman Old Style"/>
          <w:sz w:val="24"/>
        </w:rPr>
        <w:t>are required in each sleeping room/area</w:t>
      </w:r>
    </w:p>
    <w:p w:rsidR="001F7069" w:rsidRDefault="001F7069" w:rsidP="001F7069">
      <w:pPr>
        <w:pStyle w:val="NoSpacing"/>
        <w:numPr>
          <w:ilvl w:val="1"/>
          <w:numId w:val="5"/>
        </w:numPr>
        <w:rPr>
          <w:rFonts w:ascii="Bookman Old Style" w:hAnsi="Bookman Old Style"/>
          <w:sz w:val="24"/>
        </w:rPr>
      </w:pPr>
      <w:r>
        <w:rPr>
          <w:rFonts w:ascii="Bookman Old Style" w:hAnsi="Bookman Old Style"/>
          <w:sz w:val="24"/>
        </w:rPr>
        <w:t>are required outside (within 10’) of each sleeping room/area</w:t>
      </w:r>
    </w:p>
    <w:p w:rsidR="001F7069" w:rsidRDefault="001F7069" w:rsidP="001F7069">
      <w:pPr>
        <w:pStyle w:val="NoSpacing"/>
        <w:numPr>
          <w:ilvl w:val="1"/>
          <w:numId w:val="5"/>
        </w:numPr>
        <w:rPr>
          <w:rFonts w:ascii="Bookman Old Style" w:hAnsi="Bookman Old Style"/>
          <w:sz w:val="24"/>
        </w:rPr>
      </w:pPr>
      <w:r>
        <w:rPr>
          <w:rFonts w:ascii="Bookman Old Style" w:hAnsi="Bookman Old Style"/>
          <w:sz w:val="24"/>
        </w:rPr>
        <w:t>are required on every level of the building (including attics)</w:t>
      </w:r>
    </w:p>
    <w:p w:rsidR="001F7069" w:rsidRDefault="001F7069" w:rsidP="001F7069">
      <w:pPr>
        <w:pStyle w:val="NoSpacing"/>
        <w:numPr>
          <w:ilvl w:val="1"/>
          <w:numId w:val="5"/>
        </w:numPr>
        <w:rPr>
          <w:rFonts w:ascii="Bookman Old Style" w:hAnsi="Bookman Old Style"/>
          <w:sz w:val="24"/>
        </w:rPr>
      </w:pPr>
      <w:r>
        <w:rPr>
          <w:rFonts w:ascii="Bookman Old Style" w:hAnsi="Bookman Old Style"/>
          <w:sz w:val="24"/>
        </w:rPr>
        <w:t xml:space="preserve">refer to the manufacturer’s instructions for additional guidance for the placement of smoke detectors </w:t>
      </w:r>
    </w:p>
    <w:p w:rsidR="009847A2" w:rsidRPr="009847A2" w:rsidRDefault="009847A2" w:rsidP="009847A2">
      <w:pPr>
        <w:pStyle w:val="NoSpacing"/>
        <w:rPr>
          <w:rFonts w:ascii="Bookman Old Style" w:hAnsi="Bookman Old Style"/>
          <w:sz w:val="16"/>
        </w:rPr>
      </w:pPr>
    </w:p>
    <w:p w:rsidR="009847A2" w:rsidRPr="009847A2" w:rsidRDefault="009847A2" w:rsidP="009847A2">
      <w:pPr>
        <w:pStyle w:val="NoSpacing"/>
        <w:rPr>
          <w:rFonts w:ascii="Bookman Old Style" w:hAnsi="Bookman Old Style"/>
          <w:b/>
        </w:rPr>
      </w:pPr>
      <w:r w:rsidRPr="009847A2">
        <w:rPr>
          <w:rFonts w:ascii="Bookman Old Style" w:hAnsi="Bookman Old Style"/>
          <w:b/>
        </w:rPr>
        <w:t xml:space="preserve">Note:  All smoke alarms must be installed and in working order at the time of inspection. </w:t>
      </w:r>
    </w:p>
    <w:p w:rsidR="009847A2" w:rsidRPr="009847A2" w:rsidRDefault="009847A2" w:rsidP="009847A2">
      <w:pPr>
        <w:pStyle w:val="NoSpacing"/>
        <w:ind w:left="720"/>
        <w:rPr>
          <w:rFonts w:ascii="Bookman Old Style" w:hAnsi="Bookman Old Style"/>
          <w:sz w:val="20"/>
        </w:rPr>
      </w:pPr>
    </w:p>
    <w:p w:rsidR="009847A2" w:rsidRDefault="009847A2" w:rsidP="009847A2">
      <w:pPr>
        <w:pStyle w:val="NoSpacing"/>
        <w:numPr>
          <w:ilvl w:val="1"/>
          <w:numId w:val="5"/>
        </w:numPr>
        <w:rPr>
          <w:rFonts w:ascii="Bookman Old Style" w:hAnsi="Bookman Old Style"/>
          <w:sz w:val="24"/>
        </w:rPr>
      </w:pPr>
      <w:r>
        <w:rPr>
          <w:rFonts w:ascii="Bookman Old Style" w:hAnsi="Bookman Old Style"/>
          <w:sz w:val="24"/>
        </w:rPr>
        <w:t>Hardwired smoke alarms – must be replaced if older than 10 years after the date of manufacture (can be located on back of alarms)</w:t>
      </w:r>
    </w:p>
    <w:p w:rsidR="009847A2" w:rsidRDefault="009847A2" w:rsidP="009847A2">
      <w:pPr>
        <w:pStyle w:val="NoSpacing"/>
        <w:numPr>
          <w:ilvl w:val="1"/>
          <w:numId w:val="5"/>
        </w:numPr>
        <w:rPr>
          <w:rFonts w:ascii="Bookman Old Style" w:hAnsi="Bookman Old Style"/>
          <w:sz w:val="24"/>
        </w:rPr>
      </w:pPr>
      <w:r>
        <w:rPr>
          <w:rFonts w:ascii="Bookman Old Style" w:hAnsi="Bookman Old Style"/>
          <w:sz w:val="24"/>
        </w:rPr>
        <w:t xml:space="preserve">Battery smoke alarms – must be the 10 year sealed battery type smoke alarms </w:t>
      </w:r>
    </w:p>
    <w:p w:rsidR="001A134D" w:rsidRPr="001A134D" w:rsidRDefault="001A134D" w:rsidP="001A134D">
      <w:pPr>
        <w:pStyle w:val="NoSpacing"/>
        <w:jc w:val="center"/>
        <w:rPr>
          <w:noProof/>
          <w:sz w:val="16"/>
        </w:rPr>
      </w:pPr>
    </w:p>
    <w:p w:rsidR="001F7069" w:rsidRDefault="001A134D" w:rsidP="001A134D">
      <w:pPr>
        <w:pStyle w:val="NoSpacing"/>
        <w:jc w:val="center"/>
        <w:rPr>
          <w:rFonts w:ascii="Bookman Old Style" w:hAnsi="Bookman Old Style"/>
          <w:sz w:val="24"/>
        </w:rPr>
      </w:pPr>
      <w:r>
        <w:rPr>
          <w:noProof/>
        </w:rPr>
        <w:drawing>
          <wp:inline distT="0" distB="0" distL="0" distR="0" wp14:anchorId="21B81335" wp14:editId="2ACE8B2D">
            <wp:extent cx="929640" cy="752580"/>
            <wp:effectExtent l="0" t="0" r="3810" b="9525"/>
            <wp:docPr id="7" name="Picture 7" descr="Image result for smoke alarm date of manufa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mage result for smoke alarm date of manufacture"/>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7612" cy="750939"/>
                    </a:xfrm>
                    <a:prstGeom prst="rect">
                      <a:avLst/>
                    </a:prstGeom>
                    <a:noFill/>
                    <a:ln>
                      <a:noFill/>
                    </a:ln>
                  </pic:spPr>
                </pic:pic>
              </a:graphicData>
            </a:graphic>
          </wp:inline>
        </w:drawing>
      </w:r>
      <w:r>
        <w:rPr>
          <w:noProof/>
        </w:rPr>
        <w:t xml:space="preserve">   </w:t>
      </w:r>
      <w:r>
        <w:rPr>
          <w:noProof/>
        </w:rPr>
        <w:drawing>
          <wp:inline distT="0" distB="0" distL="0" distR="0" wp14:anchorId="237B1C75" wp14:editId="0BCB71AA">
            <wp:extent cx="731520" cy="731520"/>
            <wp:effectExtent l="0" t="0" r="0" b="0"/>
            <wp:docPr id="2" name="Picture 2" descr="Box Worry-Free Bedroom 10-Year Sealed Lithium Battery Operated Smoke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Worry-Free Bedroom 10-Year Sealed Lithium Battery Operated Smoke Alar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r>
        <w:rPr>
          <w:noProof/>
        </w:rPr>
        <w:t xml:space="preserve">       </w:t>
      </w:r>
      <w:r>
        <w:rPr>
          <w:noProof/>
        </w:rPr>
        <w:drawing>
          <wp:inline distT="0" distB="0" distL="0" distR="0" wp14:anchorId="53328369" wp14:editId="628CFE81">
            <wp:extent cx="731520" cy="731520"/>
            <wp:effectExtent l="0" t="0" r="0" b="0"/>
            <wp:docPr id="3" name="Picture 3" descr="         10 Year Battery Powered 2‐in‐1 Smart Smoke + Fire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10 Year Battery Powered 2‐in‐1 Smart Smoke + Fire Alarm"/>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1520" cy="731520"/>
                    </a:xfrm>
                    <a:prstGeom prst="rect">
                      <a:avLst/>
                    </a:prstGeom>
                    <a:noFill/>
                    <a:ln>
                      <a:noFill/>
                    </a:ln>
                  </pic:spPr>
                </pic:pic>
              </a:graphicData>
            </a:graphic>
          </wp:inline>
        </w:drawing>
      </w:r>
    </w:p>
    <w:p w:rsidR="001A134D" w:rsidRPr="001A134D" w:rsidRDefault="001A134D" w:rsidP="001F7069">
      <w:pPr>
        <w:pStyle w:val="NoSpacing"/>
        <w:rPr>
          <w:rFonts w:ascii="Bookman Old Style" w:hAnsi="Bookman Old Style"/>
          <w:sz w:val="16"/>
        </w:rPr>
      </w:pPr>
    </w:p>
    <w:p w:rsidR="001F7069" w:rsidRPr="009847A2" w:rsidRDefault="001F7069" w:rsidP="009847A2">
      <w:pPr>
        <w:pStyle w:val="NoSpacing"/>
        <w:numPr>
          <w:ilvl w:val="0"/>
          <w:numId w:val="5"/>
        </w:numPr>
        <w:rPr>
          <w:rFonts w:ascii="Bookman Old Style" w:hAnsi="Bookman Old Style"/>
          <w:sz w:val="24"/>
        </w:rPr>
      </w:pPr>
      <w:r w:rsidRPr="009847A2">
        <w:rPr>
          <w:rFonts w:ascii="Bookman Old Style" w:hAnsi="Bookman Old Style"/>
          <w:b/>
          <w:sz w:val="24"/>
        </w:rPr>
        <w:t>Carbon Monoxide Alarms</w:t>
      </w:r>
      <w:r w:rsidRPr="009847A2">
        <w:rPr>
          <w:rFonts w:ascii="Bookman Old Style" w:hAnsi="Bookman Old Style"/>
          <w:sz w:val="24"/>
        </w:rPr>
        <w:t xml:space="preserve"> – are required (as listed below) </w:t>
      </w:r>
      <w:r w:rsidR="009847A2" w:rsidRPr="009847A2">
        <w:rPr>
          <w:rFonts w:ascii="Bookman Old Style" w:hAnsi="Bookman Old Style"/>
          <w:sz w:val="24"/>
        </w:rPr>
        <w:t>in any building where there are fuel burning appliances (i.e. natural or LP Gas heat, cooking</w:t>
      </w:r>
      <w:r w:rsidR="009847A2">
        <w:rPr>
          <w:rFonts w:ascii="Bookman Old Style" w:hAnsi="Bookman Old Style"/>
          <w:sz w:val="24"/>
        </w:rPr>
        <w:t>,</w:t>
      </w:r>
      <w:r w:rsidR="009847A2" w:rsidRPr="009847A2">
        <w:rPr>
          <w:rFonts w:ascii="Bookman Old Style" w:hAnsi="Bookman Old Style"/>
          <w:sz w:val="24"/>
        </w:rPr>
        <w:t xml:space="preserve"> oil heat, fire places, etc.)  It is also required if there is an attached garage to the building. </w:t>
      </w:r>
      <w:r w:rsidRPr="009847A2">
        <w:rPr>
          <w:rFonts w:ascii="Bookman Old Style" w:hAnsi="Bookman Old Style"/>
          <w:sz w:val="24"/>
        </w:rPr>
        <w:t xml:space="preserve"> </w:t>
      </w:r>
    </w:p>
    <w:p w:rsidR="001F7069" w:rsidRDefault="001F7069" w:rsidP="001F7069">
      <w:pPr>
        <w:pStyle w:val="NoSpacing"/>
        <w:numPr>
          <w:ilvl w:val="1"/>
          <w:numId w:val="5"/>
        </w:numPr>
        <w:rPr>
          <w:rFonts w:ascii="Bookman Old Style" w:hAnsi="Bookman Old Style"/>
          <w:sz w:val="24"/>
        </w:rPr>
      </w:pPr>
      <w:r>
        <w:rPr>
          <w:rFonts w:ascii="Bookman Old Style" w:hAnsi="Bookman Old Style"/>
          <w:sz w:val="24"/>
        </w:rPr>
        <w:t xml:space="preserve">are required outside (within 10’) of each sleeping room/area </w:t>
      </w:r>
    </w:p>
    <w:p w:rsidR="001A134D" w:rsidRPr="001A134D" w:rsidRDefault="001F7069" w:rsidP="001A134D">
      <w:pPr>
        <w:pStyle w:val="NoSpacing"/>
        <w:numPr>
          <w:ilvl w:val="1"/>
          <w:numId w:val="5"/>
        </w:numPr>
        <w:rPr>
          <w:rFonts w:ascii="Bookman Old Style" w:hAnsi="Bookman Old Style"/>
          <w:sz w:val="24"/>
        </w:rPr>
      </w:pPr>
      <w:r>
        <w:rPr>
          <w:rFonts w:ascii="Bookman Old Style" w:hAnsi="Bookman Old Style"/>
          <w:sz w:val="24"/>
        </w:rPr>
        <w:t xml:space="preserve">are required on every level of the building </w:t>
      </w:r>
    </w:p>
    <w:p w:rsidR="001A134D" w:rsidRPr="001A134D" w:rsidRDefault="001A134D" w:rsidP="001A134D">
      <w:pPr>
        <w:pStyle w:val="NoSpacing"/>
        <w:jc w:val="center"/>
        <w:rPr>
          <w:noProof/>
          <w:sz w:val="16"/>
        </w:rPr>
      </w:pPr>
    </w:p>
    <w:p w:rsidR="001A134D" w:rsidRDefault="001A134D" w:rsidP="001A134D">
      <w:pPr>
        <w:pStyle w:val="NoSpacing"/>
        <w:jc w:val="center"/>
        <w:rPr>
          <w:rFonts w:ascii="Bookman Old Style" w:hAnsi="Bookman Old Style"/>
          <w:sz w:val="24"/>
        </w:rPr>
      </w:pPr>
      <w:r>
        <w:rPr>
          <w:noProof/>
        </w:rPr>
        <w:drawing>
          <wp:inline distT="0" distB="0" distL="0" distR="0" wp14:anchorId="154475FF" wp14:editId="465E96B0">
            <wp:extent cx="746569" cy="533400"/>
            <wp:effectExtent l="0" t="0" r="0" b="0"/>
            <wp:docPr id="5" name="Picture 5" descr="Image result for carbon monoxide al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carbon monoxide alarm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795" cy="537849"/>
                    </a:xfrm>
                    <a:prstGeom prst="rect">
                      <a:avLst/>
                    </a:prstGeom>
                    <a:noFill/>
                    <a:ln>
                      <a:noFill/>
                    </a:ln>
                  </pic:spPr>
                </pic:pic>
              </a:graphicData>
            </a:graphic>
          </wp:inline>
        </w:drawing>
      </w:r>
      <w:r>
        <w:rPr>
          <w:noProof/>
        </w:rPr>
        <w:t xml:space="preserve">       </w:t>
      </w:r>
      <w:r>
        <w:rPr>
          <w:noProof/>
        </w:rPr>
        <w:drawing>
          <wp:inline distT="0" distB="0" distL="0" distR="0" wp14:anchorId="33695E63" wp14:editId="1DAFD910">
            <wp:extent cx="640080" cy="640080"/>
            <wp:effectExtent l="0" t="0" r="7620" b="7620"/>
            <wp:docPr id="6" name="Picture 6" descr="Kidde C3010 Worry-Free 10-Year Sealed Lithium Battery Operated CO Ala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Kidde C3010 Worry-Free 10-Year Sealed Lithium Battery Operated CO Alar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inline>
        </w:drawing>
      </w:r>
    </w:p>
    <w:p w:rsidR="009847A2" w:rsidRDefault="009847A2" w:rsidP="009847A2">
      <w:pPr>
        <w:pStyle w:val="NoSpacing"/>
        <w:rPr>
          <w:rFonts w:ascii="Bookman Old Style" w:hAnsi="Bookman Old Style"/>
          <w:sz w:val="24"/>
        </w:rPr>
      </w:pPr>
    </w:p>
    <w:p w:rsidR="001A134D" w:rsidRPr="001A134D" w:rsidRDefault="009847A2" w:rsidP="009847A2">
      <w:pPr>
        <w:pStyle w:val="NoSpacing"/>
        <w:numPr>
          <w:ilvl w:val="0"/>
          <w:numId w:val="6"/>
        </w:numPr>
        <w:rPr>
          <w:rFonts w:ascii="Bookman Old Style" w:hAnsi="Bookman Old Style"/>
          <w:sz w:val="24"/>
        </w:rPr>
      </w:pPr>
      <w:r w:rsidRPr="009847A2">
        <w:rPr>
          <w:rFonts w:ascii="Bookman Old Style" w:hAnsi="Bookman Old Style"/>
          <w:b/>
          <w:sz w:val="24"/>
        </w:rPr>
        <w:t>Fire Extinguishers</w:t>
      </w:r>
      <w:r>
        <w:rPr>
          <w:rFonts w:ascii="Bookman Old Style" w:hAnsi="Bookman Old Style"/>
          <w:sz w:val="24"/>
        </w:rPr>
        <w:t xml:space="preserve"> – </w:t>
      </w:r>
      <w:r w:rsidR="00EC27B2">
        <w:rPr>
          <w:rFonts w:ascii="Bookman Old Style" w:hAnsi="Bookman Old Style"/>
          <w:sz w:val="24"/>
        </w:rPr>
        <w:t xml:space="preserve">Must be a minimum size of 2A:10BC, be a </w:t>
      </w:r>
      <w:r>
        <w:rPr>
          <w:rFonts w:ascii="Bookman Old Style" w:hAnsi="Bookman Old Style"/>
          <w:sz w:val="24"/>
        </w:rPr>
        <w:t>new (current year)</w:t>
      </w:r>
      <w:r w:rsidR="00EC27B2">
        <w:rPr>
          <w:rFonts w:ascii="Bookman Old Style" w:hAnsi="Bookman Old Style"/>
          <w:sz w:val="24"/>
        </w:rPr>
        <w:t xml:space="preserve"> extinguisher</w:t>
      </w:r>
      <w:r>
        <w:rPr>
          <w:rFonts w:ascii="Bookman Old Style" w:hAnsi="Bookman Old Style"/>
          <w:sz w:val="24"/>
        </w:rPr>
        <w:t xml:space="preserve"> or certified (</w:t>
      </w:r>
      <w:r w:rsidR="00EC27B2">
        <w:rPr>
          <w:rFonts w:ascii="Bookman Old Style" w:hAnsi="Bookman Old Style"/>
          <w:sz w:val="24"/>
        </w:rPr>
        <w:t xml:space="preserve">properly </w:t>
      </w:r>
      <w:r>
        <w:rPr>
          <w:rFonts w:ascii="Bookman Old Style" w:hAnsi="Bookman Old Style"/>
          <w:sz w:val="24"/>
        </w:rPr>
        <w:t>tagged by a license</w:t>
      </w:r>
      <w:r w:rsidR="00EC27B2">
        <w:rPr>
          <w:rFonts w:ascii="Bookman Old Style" w:hAnsi="Bookman Old Style"/>
          <w:sz w:val="24"/>
        </w:rPr>
        <w:t>d</w:t>
      </w:r>
      <w:r>
        <w:rPr>
          <w:rFonts w:ascii="Bookman Old Style" w:hAnsi="Bookman Old Style"/>
          <w:sz w:val="24"/>
        </w:rPr>
        <w:t xml:space="preserve"> fire protection agent) for each cooking area(s).  It must be hung in a visible location or within a properly labeled cabinet.  </w:t>
      </w:r>
      <w:r w:rsidR="001A134D">
        <w:rPr>
          <w:noProof/>
        </w:rPr>
        <w:t xml:space="preserve">    </w:t>
      </w:r>
    </w:p>
    <w:p w:rsidR="009847A2" w:rsidRDefault="001A134D" w:rsidP="001A134D">
      <w:pPr>
        <w:pStyle w:val="NoSpacing"/>
        <w:ind w:left="720"/>
        <w:jc w:val="center"/>
        <w:rPr>
          <w:rFonts w:ascii="Bookman Old Style" w:hAnsi="Bookman Old Style"/>
          <w:sz w:val="24"/>
        </w:rPr>
      </w:pPr>
      <w:r>
        <w:rPr>
          <w:noProof/>
        </w:rPr>
        <w:drawing>
          <wp:inline distT="0" distB="0" distL="0" distR="0" wp14:anchorId="29768D28" wp14:editId="441208D4">
            <wp:extent cx="883920" cy="613794"/>
            <wp:effectExtent l="0" t="0" r="0" b="0"/>
            <wp:docPr id="1" name="Picture 1" descr="Fire Extinguisher Inside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re Extinguisher Inside Label"/>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85006" cy="614548"/>
                    </a:xfrm>
                    <a:prstGeom prst="rect">
                      <a:avLst/>
                    </a:prstGeom>
                    <a:noFill/>
                    <a:ln>
                      <a:noFill/>
                    </a:ln>
                  </pic:spPr>
                </pic:pic>
              </a:graphicData>
            </a:graphic>
          </wp:inline>
        </w:drawing>
      </w:r>
      <w:bookmarkStart w:id="0" w:name="_GoBack"/>
      <w:bookmarkEnd w:id="0"/>
    </w:p>
    <w:p w:rsidR="008077BF" w:rsidRDefault="001A134D" w:rsidP="001A134D">
      <w:pPr>
        <w:pStyle w:val="NoSpacing"/>
        <w:rPr>
          <w:rFonts w:ascii="Bookman Old Style" w:hAnsi="Bookman Old Style"/>
          <w:sz w:val="24"/>
        </w:rPr>
      </w:pPr>
      <w:r>
        <w:rPr>
          <w:rFonts w:ascii="Bookman Old Style" w:hAnsi="Bookman Old Style"/>
          <w:sz w:val="24"/>
        </w:rPr>
        <w:tab/>
      </w:r>
      <w:r w:rsidRPr="001A134D">
        <w:rPr>
          <w:rFonts w:ascii="Bookman Old Style" w:hAnsi="Bookman Old Style"/>
          <w:b/>
          <w:sz w:val="24"/>
        </w:rPr>
        <w:t xml:space="preserve">Please DO NOT </w:t>
      </w:r>
      <w:proofErr w:type="gramStart"/>
      <w:r w:rsidRPr="001A134D">
        <w:rPr>
          <w:rFonts w:ascii="Bookman Old Style" w:hAnsi="Bookman Old Style"/>
          <w:b/>
          <w:sz w:val="24"/>
        </w:rPr>
        <w:t>submit</w:t>
      </w:r>
      <w:proofErr w:type="gramEnd"/>
      <w:r w:rsidRPr="001A134D">
        <w:rPr>
          <w:rFonts w:ascii="Bookman Old Style" w:hAnsi="Bookman Old Style"/>
          <w:b/>
          <w:sz w:val="24"/>
        </w:rPr>
        <w:t xml:space="preserve"> this application until all the above requirements have been met.  </w:t>
      </w:r>
      <w:r>
        <w:rPr>
          <w:rFonts w:ascii="Bookman Old Style" w:hAnsi="Bookman Old Style"/>
          <w:sz w:val="24"/>
        </w:rPr>
        <w:t xml:space="preserve">Once it is received the fire inspector will conduct the inspection as soon as possible.  If providing keys or a lock box code for the property please note on the application.  If the </w:t>
      </w:r>
      <w:r w:rsidR="008077BF">
        <w:rPr>
          <w:rFonts w:ascii="Bookman Old Style" w:hAnsi="Bookman Old Style"/>
          <w:sz w:val="24"/>
        </w:rPr>
        <w:t>property</w:t>
      </w:r>
      <w:r>
        <w:rPr>
          <w:rFonts w:ascii="Bookman Old Style" w:hAnsi="Bookman Old Style"/>
          <w:sz w:val="24"/>
        </w:rPr>
        <w:t xml:space="preserve"> does not pass the initial inspection a re-inspection </w:t>
      </w:r>
      <w:r w:rsidR="008077BF">
        <w:rPr>
          <w:rFonts w:ascii="Bookman Old Style" w:hAnsi="Bookman Old Style"/>
          <w:sz w:val="24"/>
        </w:rPr>
        <w:t xml:space="preserve">must be scheduled and a re-inspection fee will be charged.  Please feel free to contact the office if you have any questions at 609-522-2160.  </w:t>
      </w:r>
    </w:p>
    <w:p w:rsidR="008077BF" w:rsidRDefault="008077BF" w:rsidP="001A134D">
      <w:pPr>
        <w:pStyle w:val="NoSpacing"/>
        <w:rPr>
          <w:rFonts w:ascii="Bookman Old Style" w:hAnsi="Bookman Old Style"/>
          <w:sz w:val="24"/>
        </w:rPr>
      </w:pPr>
    </w:p>
    <w:p w:rsidR="008077BF" w:rsidRDefault="008077BF" w:rsidP="001A134D">
      <w:pPr>
        <w:pStyle w:val="NoSpacing"/>
        <w:rPr>
          <w:rFonts w:ascii="Bookman Old Style" w:hAnsi="Bookman Old Style"/>
          <w:sz w:val="24"/>
        </w:rPr>
      </w:pPr>
      <w:r>
        <w:rPr>
          <w:rFonts w:ascii="Bookman Old Style" w:hAnsi="Bookman Old Style"/>
          <w:sz w:val="24"/>
        </w:rPr>
        <w:t>Thank you for your cooperation</w:t>
      </w:r>
    </w:p>
    <w:p w:rsidR="009847A2" w:rsidRPr="001A134D" w:rsidRDefault="008077BF" w:rsidP="001A134D">
      <w:pPr>
        <w:pStyle w:val="NoSpacing"/>
        <w:rPr>
          <w:rFonts w:ascii="Bookman Old Style" w:hAnsi="Bookman Old Style"/>
          <w:sz w:val="24"/>
        </w:rPr>
      </w:pPr>
      <w:r>
        <w:rPr>
          <w:rFonts w:ascii="Bookman Old Style" w:hAnsi="Bookman Old Style"/>
          <w:sz w:val="24"/>
        </w:rPr>
        <w:t xml:space="preserve">  </w:t>
      </w:r>
    </w:p>
    <w:sectPr w:rsidR="009847A2" w:rsidRPr="001A134D" w:rsidSect="006701C9">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036806"/>
    <w:multiLevelType w:val="hybridMultilevel"/>
    <w:tmpl w:val="29CAA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DC2FCF"/>
    <w:multiLevelType w:val="hybridMultilevel"/>
    <w:tmpl w:val="B3B4A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DA3670"/>
    <w:multiLevelType w:val="hybridMultilevel"/>
    <w:tmpl w:val="7038A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4812686"/>
    <w:multiLevelType w:val="hybridMultilevel"/>
    <w:tmpl w:val="DAE07532"/>
    <w:lvl w:ilvl="0" w:tplc="9044E834">
      <w:start w:val="1"/>
      <w:numFmt w:val="decimal"/>
      <w:lvlText w:val="%1."/>
      <w:lvlJc w:val="left"/>
      <w:pPr>
        <w:ind w:left="720" w:hanging="360"/>
      </w:pPr>
      <w:rPr>
        <w:rFonts w:ascii="Bookman Old Style" w:hAnsi="Bookman Old Style"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0C06AD0"/>
    <w:multiLevelType w:val="hybridMultilevel"/>
    <w:tmpl w:val="11DA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D185651"/>
    <w:multiLevelType w:val="hybridMultilevel"/>
    <w:tmpl w:val="787211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3"/>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01C9"/>
    <w:rsid w:val="001A134D"/>
    <w:rsid w:val="001F7069"/>
    <w:rsid w:val="0020179D"/>
    <w:rsid w:val="003A6FFC"/>
    <w:rsid w:val="00570A25"/>
    <w:rsid w:val="006701C9"/>
    <w:rsid w:val="00736295"/>
    <w:rsid w:val="008077BF"/>
    <w:rsid w:val="009847A2"/>
    <w:rsid w:val="00BD072B"/>
    <w:rsid w:val="00EA1937"/>
    <w:rsid w:val="00EC27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1C9"/>
    <w:pPr>
      <w:spacing w:after="0" w:line="240" w:lineRule="auto"/>
    </w:pPr>
  </w:style>
  <w:style w:type="paragraph" w:styleId="BalloonText">
    <w:name w:val="Balloon Text"/>
    <w:basedOn w:val="Normal"/>
    <w:link w:val="BalloonTextChar"/>
    <w:uiPriority w:val="99"/>
    <w:semiHidden/>
    <w:unhideWhenUsed/>
    <w:rsid w:val="001A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01C9"/>
    <w:pPr>
      <w:spacing w:after="0" w:line="240" w:lineRule="auto"/>
    </w:pPr>
  </w:style>
  <w:style w:type="paragraph" w:styleId="BalloonText">
    <w:name w:val="Balloon Text"/>
    <w:basedOn w:val="Normal"/>
    <w:link w:val="BalloonTextChar"/>
    <w:uiPriority w:val="99"/>
    <w:semiHidden/>
    <w:unhideWhenUsed/>
    <w:rsid w:val="001A13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13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gif"/><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224</TotalTime>
  <Pages>2</Pages>
  <Words>703</Words>
  <Characters>4010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Malia</dc:creator>
  <cp:lastModifiedBy>Patrick Malia</cp:lastModifiedBy>
  <cp:revision>2</cp:revision>
  <cp:lastPrinted>2020-03-06T20:50:00Z</cp:lastPrinted>
  <dcterms:created xsi:type="dcterms:W3CDTF">2020-03-06T17:09:00Z</dcterms:created>
  <dcterms:modified xsi:type="dcterms:W3CDTF">2020-03-10T14:48:00Z</dcterms:modified>
</cp:coreProperties>
</file>