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9B" w:rsidRPr="00C42F03" w:rsidRDefault="00461E9B" w:rsidP="00461E9B">
      <w:pPr>
        <w:pStyle w:val="Heading2"/>
        <w:rPr>
          <w:rFonts w:ascii="Times New Roman" w:hAnsi="Times New Roman"/>
          <w:sz w:val="36"/>
          <w:szCs w:val="36"/>
          <w:u w:val="single"/>
        </w:rPr>
      </w:pPr>
      <w:r w:rsidRPr="00C42F03">
        <w:rPr>
          <w:rFonts w:ascii="Times New Roman" w:hAnsi="Times New Roman"/>
          <w:sz w:val="36"/>
          <w:szCs w:val="36"/>
          <w:u w:val="single"/>
        </w:rPr>
        <w:t>CITY OF NORTH WILDWOOD</w:t>
      </w:r>
    </w:p>
    <w:p w:rsidR="00461E9B" w:rsidRPr="00C42F03" w:rsidRDefault="00461E9B" w:rsidP="00461E9B">
      <w:pPr>
        <w:pStyle w:val="Heading1"/>
        <w:rPr>
          <w:b/>
          <w:sz w:val="36"/>
          <w:szCs w:val="36"/>
        </w:rPr>
      </w:pPr>
      <w:r w:rsidRPr="00C42F03">
        <w:rPr>
          <w:b/>
          <w:sz w:val="36"/>
          <w:szCs w:val="36"/>
        </w:rPr>
        <w:t>AGENDA O</w:t>
      </w:r>
      <w:r w:rsidR="00FF14A9">
        <w:rPr>
          <w:b/>
          <w:sz w:val="36"/>
          <w:szCs w:val="36"/>
        </w:rPr>
        <w:t xml:space="preserve">F RE-ORGANIZATION MEETING – </w:t>
      </w:r>
      <w:r w:rsidR="0055224D">
        <w:rPr>
          <w:b/>
          <w:sz w:val="36"/>
          <w:szCs w:val="36"/>
        </w:rPr>
        <w:t>2021</w:t>
      </w:r>
    </w:p>
    <w:p w:rsidR="00461E9B" w:rsidRPr="00C42F03" w:rsidRDefault="00461E9B" w:rsidP="00461E9B">
      <w:pPr>
        <w:rPr>
          <w:sz w:val="24"/>
          <w:szCs w:val="24"/>
        </w:rPr>
      </w:pPr>
    </w:p>
    <w:p w:rsidR="00461E9B" w:rsidRPr="00C42F03" w:rsidRDefault="00461E9B" w:rsidP="00461E9B">
      <w:pPr>
        <w:ind w:left="-360" w:hanging="360"/>
        <w:jc w:val="center"/>
        <w:rPr>
          <w:b/>
          <w:sz w:val="24"/>
          <w:szCs w:val="24"/>
        </w:rPr>
      </w:pPr>
      <w:r w:rsidRPr="00C42F03">
        <w:rPr>
          <w:b/>
          <w:sz w:val="24"/>
          <w:szCs w:val="24"/>
        </w:rPr>
        <w:t xml:space="preserve">The Re-Organization/Regular City Council Meeting will be held on </w:t>
      </w:r>
      <w:r w:rsidR="00514A7E">
        <w:rPr>
          <w:b/>
          <w:sz w:val="24"/>
          <w:szCs w:val="24"/>
          <w:u w:val="single"/>
        </w:rPr>
        <w:t>Tuesday</w:t>
      </w:r>
      <w:r w:rsidRPr="00C42F03">
        <w:rPr>
          <w:b/>
          <w:sz w:val="24"/>
          <w:szCs w:val="24"/>
          <w:u w:val="single"/>
        </w:rPr>
        <w:t xml:space="preserve">, January </w:t>
      </w:r>
      <w:r w:rsidR="0055224D">
        <w:rPr>
          <w:b/>
          <w:sz w:val="24"/>
          <w:szCs w:val="24"/>
          <w:u w:val="single"/>
        </w:rPr>
        <w:t>5</w:t>
      </w:r>
      <w:r w:rsidRPr="00C42F03">
        <w:rPr>
          <w:b/>
          <w:sz w:val="24"/>
          <w:szCs w:val="24"/>
          <w:u w:val="single"/>
        </w:rPr>
        <w:t>, 20</w:t>
      </w:r>
      <w:r w:rsidR="00C8060B">
        <w:rPr>
          <w:b/>
          <w:sz w:val="24"/>
          <w:szCs w:val="24"/>
          <w:u w:val="single"/>
        </w:rPr>
        <w:t>2</w:t>
      </w:r>
      <w:r w:rsidR="0055224D">
        <w:rPr>
          <w:b/>
          <w:sz w:val="24"/>
          <w:szCs w:val="24"/>
          <w:u w:val="single"/>
        </w:rPr>
        <w:t>1</w:t>
      </w:r>
      <w:r w:rsidRPr="00C42F03">
        <w:rPr>
          <w:b/>
          <w:sz w:val="24"/>
          <w:szCs w:val="24"/>
        </w:rPr>
        <w:t xml:space="preserve">, at </w:t>
      </w:r>
      <w:r w:rsidRPr="00C42F03">
        <w:rPr>
          <w:b/>
          <w:sz w:val="24"/>
          <w:szCs w:val="24"/>
          <w:u w:val="single"/>
        </w:rPr>
        <w:t>5:00 PM</w:t>
      </w:r>
      <w:r w:rsidRPr="00C42F03">
        <w:rPr>
          <w:b/>
          <w:sz w:val="24"/>
          <w:szCs w:val="24"/>
        </w:rPr>
        <w:t xml:space="preserve"> at the North Wildwood City Hall/Council Chambers.</w:t>
      </w:r>
    </w:p>
    <w:p w:rsidR="00461E9B" w:rsidRPr="00C42F03" w:rsidRDefault="00461E9B" w:rsidP="00461E9B">
      <w:pPr>
        <w:ind w:left="-360" w:hanging="360"/>
        <w:jc w:val="both"/>
        <w:rPr>
          <w:b/>
          <w:sz w:val="24"/>
          <w:szCs w:val="24"/>
        </w:rPr>
      </w:pPr>
    </w:p>
    <w:p w:rsidR="00461E9B" w:rsidRPr="00C42F03" w:rsidRDefault="00461E9B" w:rsidP="00461E9B">
      <w:pPr>
        <w:ind w:hanging="540"/>
        <w:jc w:val="both"/>
        <w:rPr>
          <w:b/>
          <w:sz w:val="24"/>
          <w:szCs w:val="24"/>
        </w:rPr>
      </w:pPr>
      <w:r w:rsidRPr="00C42F03">
        <w:rPr>
          <w:b/>
          <w:sz w:val="24"/>
          <w:szCs w:val="24"/>
          <w:u w:val="single"/>
        </w:rPr>
        <w:t>Meeting Called to Order by Mayor Rosenello:</w:t>
      </w:r>
    </w:p>
    <w:p w:rsidR="00461E9B" w:rsidRPr="00C42F03" w:rsidRDefault="00461E9B" w:rsidP="00461E9B">
      <w:pPr>
        <w:pStyle w:val="BodyTextIndent"/>
        <w:ind w:left="1620" w:hanging="1980"/>
        <w:rPr>
          <w:rFonts w:ascii="Times New Roman" w:hAnsi="Times New Roman"/>
        </w:rPr>
      </w:pPr>
      <w:r w:rsidRPr="00C42F03">
        <w:rPr>
          <w:rFonts w:ascii="Times New Roman" w:hAnsi="Times New Roman"/>
        </w:rPr>
        <w:t xml:space="preserve">Mayor Rosenello states: </w:t>
      </w:r>
      <w:r w:rsidRPr="00C42F03">
        <w:rPr>
          <w:rFonts w:ascii="Times New Roman" w:hAnsi="Times New Roman"/>
        </w:rPr>
        <w:tab/>
        <w:t>“</w:t>
      </w:r>
      <w:r w:rsidRPr="00C42F03">
        <w:rPr>
          <w:rFonts w:ascii="Times New Roman" w:hAnsi="Times New Roman"/>
          <w:b/>
          <w:bCs/>
          <w:i/>
          <w:iCs/>
        </w:rPr>
        <w:t xml:space="preserve">Ladies and Gentlemen, as directed by Law, we are about to meet and organize the City Government of the City of </w:t>
      </w:r>
      <w:r w:rsidR="0022615D" w:rsidRPr="00C42F03">
        <w:rPr>
          <w:rFonts w:ascii="Times New Roman" w:hAnsi="Times New Roman"/>
          <w:b/>
          <w:bCs/>
          <w:i/>
          <w:iCs/>
        </w:rPr>
        <w:t xml:space="preserve">North Wildwood for the year </w:t>
      </w:r>
      <w:r w:rsidR="0055224D">
        <w:rPr>
          <w:rFonts w:ascii="Times New Roman" w:hAnsi="Times New Roman"/>
          <w:b/>
          <w:bCs/>
          <w:i/>
          <w:iCs/>
        </w:rPr>
        <w:t>2021</w:t>
      </w:r>
      <w:r w:rsidRPr="00C42F03">
        <w:rPr>
          <w:rFonts w:ascii="Times New Roman" w:hAnsi="Times New Roman"/>
          <w:b/>
          <w:bCs/>
          <w:i/>
          <w:iCs/>
        </w:rPr>
        <w:t xml:space="preserve">. Adequate notice of this meeting has been provided by posting a copy of the notice of the time and place of this meeting on the City Clerk’s bulletin board and </w:t>
      </w:r>
      <w:r w:rsidR="00CD1B3E">
        <w:rPr>
          <w:rFonts w:ascii="Times New Roman" w:hAnsi="Times New Roman"/>
          <w:b/>
          <w:bCs/>
          <w:i/>
          <w:iCs/>
        </w:rPr>
        <w:t>e</w:t>
      </w:r>
      <w:r w:rsidRPr="00C42F03">
        <w:rPr>
          <w:rFonts w:ascii="Times New Roman" w:hAnsi="Times New Roman"/>
          <w:b/>
          <w:bCs/>
          <w:i/>
          <w:iCs/>
        </w:rPr>
        <w:t>mailing a copy of same to the Press, the Herald and the Wild</w:t>
      </w:r>
      <w:r w:rsidR="005C20B3">
        <w:rPr>
          <w:rFonts w:ascii="Times New Roman" w:hAnsi="Times New Roman"/>
          <w:b/>
          <w:bCs/>
          <w:i/>
          <w:iCs/>
        </w:rPr>
        <w:t xml:space="preserve">wood Leader on December </w:t>
      </w:r>
      <w:r w:rsidR="00D3539E">
        <w:rPr>
          <w:rFonts w:ascii="Times New Roman" w:hAnsi="Times New Roman"/>
          <w:b/>
          <w:bCs/>
          <w:i/>
          <w:iCs/>
        </w:rPr>
        <w:t>16</w:t>
      </w:r>
      <w:r w:rsidR="005C20B3">
        <w:rPr>
          <w:rFonts w:ascii="Times New Roman" w:hAnsi="Times New Roman"/>
          <w:b/>
          <w:bCs/>
          <w:i/>
          <w:iCs/>
        </w:rPr>
        <w:t>, 20</w:t>
      </w:r>
      <w:r w:rsidR="00262691">
        <w:rPr>
          <w:rFonts w:ascii="Times New Roman" w:hAnsi="Times New Roman"/>
          <w:b/>
          <w:bCs/>
          <w:i/>
          <w:iCs/>
        </w:rPr>
        <w:t>20</w:t>
      </w:r>
      <w:r w:rsidRPr="00C42F03">
        <w:rPr>
          <w:rFonts w:ascii="Times New Roman" w:hAnsi="Times New Roman"/>
          <w:b/>
          <w:bCs/>
          <w:i/>
          <w:iCs/>
        </w:rPr>
        <w:t>.” The first requirement is that those elected take the Oath of Office</w:t>
      </w:r>
      <w:r w:rsidRPr="00C42F03">
        <w:rPr>
          <w:rFonts w:ascii="Times New Roman" w:hAnsi="Times New Roman"/>
        </w:rPr>
        <w:t>.”</w:t>
      </w:r>
    </w:p>
    <w:p w:rsidR="00461E9B" w:rsidRPr="00C42F03" w:rsidRDefault="00461E9B" w:rsidP="00461E9B">
      <w:pPr>
        <w:ind w:left="2160" w:hanging="2700"/>
        <w:rPr>
          <w:b/>
          <w:bCs/>
          <w:sz w:val="24"/>
          <w:szCs w:val="24"/>
          <w:u w:val="single"/>
        </w:rPr>
      </w:pPr>
    </w:p>
    <w:p w:rsidR="00817C41" w:rsidRDefault="00461E9B" w:rsidP="00913101">
      <w:pPr>
        <w:ind w:left="2160" w:hanging="2700"/>
        <w:rPr>
          <w:b/>
          <w:bCs/>
          <w:sz w:val="24"/>
          <w:szCs w:val="24"/>
          <w:u w:val="single"/>
        </w:rPr>
      </w:pPr>
      <w:r w:rsidRPr="00C42F03">
        <w:rPr>
          <w:b/>
          <w:bCs/>
          <w:sz w:val="24"/>
          <w:szCs w:val="24"/>
          <w:u w:val="single"/>
        </w:rPr>
        <w:t xml:space="preserve">OATH OF OFFICE by Judge Louis Belasco:   </w:t>
      </w:r>
    </w:p>
    <w:p w:rsidR="001B326C" w:rsidRDefault="001B326C" w:rsidP="00913101">
      <w:pPr>
        <w:ind w:left="2160" w:hanging="2700"/>
        <w:rPr>
          <w:b/>
          <w:bCs/>
          <w:sz w:val="24"/>
          <w:szCs w:val="24"/>
          <w:u w:val="single"/>
        </w:rPr>
      </w:pPr>
    </w:p>
    <w:p w:rsidR="001B326C" w:rsidRPr="001B326C" w:rsidRDefault="00817C41" w:rsidP="00913101">
      <w:pPr>
        <w:ind w:left="2160" w:hanging="27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913101" w:rsidRPr="00F977E8">
        <w:rPr>
          <w:bCs/>
          <w:sz w:val="24"/>
          <w:szCs w:val="24"/>
        </w:rPr>
        <w:t>Councilman 1</w:t>
      </w:r>
      <w:r w:rsidR="00913101" w:rsidRPr="00F977E8">
        <w:rPr>
          <w:bCs/>
          <w:sz w:val="24"/>
          <w:szCs w:val="24"/>
          <w:vertAlign w:val="superscript"/>
        </w:rPr>
        <w:t>st</w:t>
      </w:r>
      <w:r w:rsidR="00913101" w:rsidRPr="00F977E8">
        <w:rPr>
          <w:bCs/>
          <w:sz w:val="24"/>
          <w:szCs w:val="24"/>
        </w:rPr>
        <w:t xml:space="preserve"> Ward – </w:t>
      </w:r>
      <w:r w:rsidR="0055224D">
        <w:rPr>
          <w:bCs/>
          <w:sz w:val="24"/>
          <w:szCs w:val="24"/>
        </w:rPr>
        <w:t>David Del Conte</w:t>
      </w:r>
      <w:r w:rsidR="00913101" w:rsidRPr="00F977E8">
        <w:rPr>
          <w:bCs/>
          <w:sz w:val="24"/>
          <w:szCs w:val="24"/>
        </w:rPr>
        <w:t xml:space="preserve"> </w:t>
      </w:r>
    </w:p>
    <w:p w:rsidR="0022615D" w:rsidRDefault="00817C41" w:rsidP="00913101">
      <w:pPr>
        <w:ind w:left="2160" w:hanging="27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 w:rsidR="0022615D" w:rsidRPr="00913101">
        <w:rPr>
          <w:bCs/>
          <w:sz w:val="24"/>
          <w:szCs w:val="24"/>
        </w:rPr>
        <w:t>Council</w:t>
      </w:r>
      <w:r w:rsidR="00420CBD">
        <w:rPr>
          <w:bCs/>
          <w:sz w:val="24"/>
          <w:szCs w:val="24"/>
        </w:rPr>
        <w:t>wo</w:t>
      </w:r>
      <w:r w:rsidR="0022615D" w:rsidRPr="00913101">
        <w:rPr>
          <w:bCs/>
          <w:sz w:val="24"/>
          <w:szCs w:val="24"/>
        </w:rPr>
        <w:t>man 2</w:t>
      </w:r>
      <w:r w:rsidR="0022615D" w:rsidRPr="00913101">
        <w:rPr>
          <w:bCs/>
          <w:sz w:val="24"/>
          <w:szCs w:val="24"/>
          <w:vertAlign w:val="superscript"/>
        </w:rPr>
        <w:t>nd</w:t>
      </w:r>
      <w:r w:rsidR="0022615D" w:rsidRPr="00913101">
        <w:rPr>
          <w:bCs/>
          <w:sz w:val="24"/>
          <w:szCs w:val="24"/>
        </w:rPr>
        <w:t xml:space="preserve"> Ward – </w:t>
      </w:r>
      <w:proofErr w:type="spellStart"/>
      <w:r w:rsidR="0055224D">
        <w:rPr>
          <w:bCs/>
          <w:sz w:val="24"/>
          <w:szCs w:val="24"/>
        </w:rPr>
        <w:t>Kellyann</w:t>
      </w:r>
      <w:proofErr w:type="spellEnd"/>
      <w:r w:rsidR="0055224D">
        <w:rPr>
          <w:bCs/>
          <w:sz w:val="24"/>
          <w:szCs w:val="24"/>
        </w:rPr>
        <w:t xml:space="preserve"> </w:t>
      </w:r>
      <w:proofErr w:type="spellStart"/>
      <w:r w:rsidR="0055224D">
        <w:rPr>
          <w:bCs/>
          <w:sz w:val="24"/>
          <w:szCs w:val="24"/>
        </w:rPr>
        <w:t>Tolomeo</w:t>
      </w:r>
      <w:proofErr w:type="spellEnd"/>
    </w:p>
    <w:p w:rsidR="00461E9B" w:rsidRPr="00356295" w:rsidRDefault="00461E9B" w:rsidP="00461E9B">
      <w:pPr>
        <w:pStyle w:val="Heading4"/>
        <w:ind w:hanging="2160"/>
        <w:jc w:val="left"/>
        <w:rPr>
          <w:rFonts w:ascii="Times New Roman" w:hAnsi="Times New Roman"/>
          <w:sz w:val="16"/>
          <w:szCs w:val="16"/>
        </w:rPr>
      </w:pPr>
    </w:p>
    <w:p w:rsidR="00461E9B" w:rsidRPr="00C42F03" w:rsidRDefault="00461E9B" w:rsidP="00461E9B">
      <w:pPr>
        <w:pStyle w:val="Heading4"/>
        <w:ind w:left="-540" w:firstLine="0"/>
        <w:jc w:val="left"/>
        <w:rPr>
          <w:rFonts w:ascii="Times New Roman" w:hAnsi="Times New Roman"/>
          <w:b/>
          <w:bCs/>
          <w:szCs w:val="24"/>
          <w:u w:val="single"/>
        </w:rPr>
      </w:pPr>
      <w:r w:rsidRPr="00C42F03">
        <w:rPr>
          <w:rFonts w:ascii="Times New Roman" w:hAnsi="Times New Roman"/>
          <w:b/>
          <w:bCs/>
          <w:szCs w:val="24"/>
          <w:u w:val="single"/>
        </w:rPr>
        <w:t>ROLL CALL</w:t>
      </w:r>
    </w:p>
    <w:p w:rsidR="00461E9B" w:rsidRPr="00C42F03" w:rsidRDefault="00461E9B" w:rsidP="00461E9B">
      <w:pPr>
        <w:pStyle w:val="Heading4"/>
        <w:ind w:hanging="2700"/>
        <w:jc w:val="left"/>
        <w:rPr>
          <w:rFonts w:ascii="Times New Roman" w:hAnsi="Times New Roman"/>
          <w:b/>
          <w:bCs/>
          <w:szCs w:val="24"/>
          <w:u w:val="single"/>
        </w:rPr>
      </w:pPr>
      <w:r w:rsidRPr="00C42F03">
        <w:rPr>
          <w:rFonts w:ascii="Times New Roman" w:hAnsi="Times New Roman"/>
          <w:b/>
          <w:bCs/>
          <w:szCs w:val="24"/>
          <w:u w:val="single"/>
        </w:rPr>
        <w:t>FLAG SALUTE</w:t>
      </w:r>
    </w:p>
    <w:p w:rsidR="00461E9B" w:rsidRPr="002B2BFF" w:rsidRDefault="00461E9B" w:rsidP="002B2BFF">
      <w:pPr>
        <w:pStyle w:val="Heading4"/>
        <w:ind w:hanging="2700"/>
        <w:jc w:val="left"/>
        <w:rPr>
          <w:rFonts w:ascii="Times New Roman" w:hAnsi="Times New Roman"/>
          <w:b/>
          <w:bCs/>
          <w:szCs w:val="24"/>
          <w:u w:val="single"/>
        </w:rPr>
      </w:pPr>
      <w:r w:rsidRPr="00C42F03">
        <w:rPr>
          <w:rFonts w:ascii="Times New Roman" w:hAnsi="Times New Roman"/>
          <w:b/>
          <w:bCs/>
          <w:szCs w:val="24"/>
          <w:u w:val="single"/>
        </w:rPr>
        <w:t>MOMENT OF SILENCE</w:t>
      </w:r>
    </w:p>
    <w:p w:rsidR="00461E9B" w:rsidRPr="00C42F03" w:rsidRDefault="00461E9B" w:rsidP="00461E9B">
      <w:pPr>
        <w:numPr>
          <w:ilvl w:val="0"/>
          <w:numId w:val="1"/>
        </w:numPr>
        <w:ind w:hanging="720"/>
        <w:jc w:val="both"/>
        <w:rPr>
          <w:sz w:val="24"/>
          <w:szCs w:val="24"/>
          <w:u w:val="single"/>
        </w:rPr>
      </w:pPr>
      <w:r w:rsidRPr="00C42F03">
        <w:rPr>
          <w:sz w:val="24"/>
          <w:szCs w:val="24"/>
        </w:rPr>
        <w:t>Electing the Presid</w:t>
      </w:r>
      <w:r w:rsidR="0022615D" w:rsidRPr="00C42F03">
        <w:rPr>
          <w:sz w:val="24"/>
          <w:szCs w:val="24"/>
        </w:rPr>
        <w:t xml:space="preserve">ent of </w:t>
      </w:r>
      <w:r w:rsidR="005C20B3">
        <w:rPr>
          <w:sz w:val="24"/>
          <w:szCs w:val="24"/>
        </w:rPr>
        <w:t xml:space="preserve">Council for the Year </w:t>
      </w:r>
      <w:r w:rsidR="0055224D">
        <w:rPr>
          <w:sz w:val="24"/>
          <w:szCs w:val="24"/>
        </w:rPr>
        <w:t>2021</w:t>
      </w:r>
    </w:p>
    <w:p w:rsidR="00461E9B" w:rsidRPr="00C42F03" w:rsidRDefault="00461E9B" w:rsidP="00461E9B">
      <w:pPr>
        <w:ind w:left="720"/>
        <w:jc w:val="both"/>
        <w:rPr>
          <w:i/>
          <w:sz w:val="24"/>
          <w:szCs w:val="24"/>
          <w:u w:val="single"/>
        </w:rPr>
      </w:pPr>
      <w:r w:rsidRPr="00C42F03">
        <w:rPr>
          <w:sz w:val="24"/>
          <w:szCs w:val="24"/>
          <w:u w:val="single"/>
        </w:rPr>
        <w:t>(</w:t>
      </w:r>
      <w:r w:rsidRPr="00C42F03">
        <w:rPr>
          <w:i/>
          <w:iCs/>
          <w:sz w:val="24"/>
          <w:szCs w:val="24"/>
          <w:u w:val="single"/>
        </w:rPr>
        <w:t>Mayor Rosenello will ask for nominations, call the vote and then</w:t>
      </w:r>
      <w:r w:rsidRPr="00C42F03">
        <w:rPr>
          <w:sz w:val="24"/>
          <w:szCs w:val="24"/>
          <w:u w:val="single"/>
        </w:rPr>
        <w:t xml:space="preserve"> </w:t>
      </w:r>
      <w:r w:rsidRPr="00C42F03">
        <w:rPr>
          <w:i/>
          <w:sz w:val="24"/>
          <w:szCs w:val="24"/>
          <w:u w:val="single"/>
        </w:rPr>
        <w:t xml:space="preserve">turn the meeting over to the </w:t>
      </w:r>
      <w:r w:rsidR="0055224D">
        <w:rPr>
          <w:i/>
          <w:sz w:val="24"/>
          <w:szCs w:val="24"/>
          <w:u w:val="single"/>
        </w:rPr>
        <w:t>2021</w:t>
      </w:r>
      <w:r w:rsidRPr="00C42F03">
        <w:rPr>
          <w:i/>
          <w:sz w:val="24"/>
          <w:szCs w:val="24"/>
          <w:u w:val="single"/>
        </w:rPr>
        <w:t xml:space="preserve"> President of Council)   </w:t>
      </w:r>
    </w:p>
    <w:p w:rsidR="00461E9B" w:rsidRDefault="00461E9B" w:rsidP="00461E9B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 xml:space="preserve">Electing the President </w:t>
      </w:r>
      <w:r w:rsidRPr="00C42F03">
        <w:rPr>
          <w:i/>
          <w:iCs/>
          <w:sz w:val="24"/>
          <w:szCs w:val="24"/>
        </w:rPr>
        <w:t>Pro Tempore</w:t>
      </w:r>
      <w:r w:rsidR="005C20B3">
        <w:rPr>
          <w:sz w:val="24"/>
          <w:szCs w:val="24"/>
        </w:rPr>
        <w:t xml:space="preserve"> of Council for the Year </w:t>
      </w:r>
      <w:r w:rsidR="0055224D">
        <w:rPr>
          <w:sz w:val="24"/>
          <w:szCs w:val="24"/>
        </w:rPr>
        <w:t>2021</w:t>
      </w:r>
    </w:p>
    <w:p w:rsidR="00953F62" w:rsidRPr="00C42F03" w:rsidRDefault="00953F62" w:rsidP="00953F62">
      <w:pPr>
        <w:jc w:val="both"/>
        <w:rPr>
          <w:sz w:val="24"/>
          <w:szCs w:val="24"/>
        </w:rPr>
      </w:pPr>
    </w:p>
    <w:p w:rsidR="00461E9B" w:rsidRPr="00356295" w:rsidRDefault="00461E9B" w:rsidP="00C42F03">
      <w:pPr>
        <w:jc w:val="both"/>
        <w:rPr>
          <w:bCs/>
          <w:sz w:val="16"/>
          <w:szCs w:val="16"/>
        </w:rPr>
      </w:pPr>
    </w:p>
    <w:p w:rsidR="00461E9B" w:rsidRPr="00C42F03" w:rsidRDefault="009927FC" w:rsidP="00461E9B">
      <w:pPr>
        <w:ind w:hanging="540"/>
        <w:jc w:val="both"/>
        <w:rPr>
          <w:b/>
          <w:sz w:val="24"/>
          <w:szCs w:val="24"/>
          <w:u w:val="single"/>
        </w:rPr>
      </w:pPr>
      <w:r w:rsidRPr="00C42F03">
        <w:rPr>
          <w:b/>
          <w:sz w:val="24"/>
          <w:szCs w:val="24"/>
          <w:u w:val="single"/>
        </w:rPr>
        <w:t>MAYOR’S APPOINTMENTS</w:t>
      </w:r>
      <w:r w:rsidR="00461E9B" w:rsidRPr="00C42F03">
        <w:rPr>
          <w:b/>
          <w:sz w:val="24"/>
          <w:szCs w:val="24"/>
          <w:u w:val="single"/>
        </w:rPr>
        <w:t>: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Bike Path Advisory Committee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Board of Health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Emergency Management Committee</w:t>
      </w:r>
    </w:p>
    <w:p w:rsidR="0014141C" w:rsidRDefault="0014141C" w:rsidP="00461E9B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Ethics Board</w:t>
      </w:r>
    </w:p>
    <w:p w:rsidR="00AB259C" w:rsidRDefault="00AB259C" w:rsidP="00461E9B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Environmental Commission</w:t>
      </w:r>
    </w:p>
    <w:p w:rsidR="00AB259C" w:rsidRDefault="00AB259C" w:rsidP="00461E9B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GWTIDA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Recreation Commission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Safety Committee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Tourist Development Commission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Urban Enterprise Zone</w:t>
      </w:r>
    </w:p>
    <w:p w:rsidR="009927FC" w:rsidRPr="00C42F03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Planning Board</w:t>
      </w:r>
    </w:p>
    <w:p w:rsidR="009927FC" w:rsidRDefault="009927FC" w:rsidP="00461E9B">
      <w:pPr>
        <w:ind w:hanging="540"/>
        <w:jc w:val="both"/>
        <w:rPr>
          <w:sz w:val="24"/>
          <w:szCs w:val="24"/>
        </w:rPr>
      </w:pPr>
      <w:r w:rsidRPr="00C42F03">
        <w:rPr>
          <w:sz w:val="24"/>
          <w:szCs w:val="24"/>
        </w:rPr>
        <w:t>Historical Commission</w:t>
      </w:r>
    </w:p>
    <w:p w:rsidR="00755FFE" w:rsidRDefault="00755FFE" w:rsidP="00461E9B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>Municipal Alliance</w:t>
      </w:r>
    </w:p>
    <w:p w:rsidR="00461E9B" w:rsidRPr="00356295" w:rsidRDefault="00461E9B" w:rsidP="00461E9B">
      <w:pPr>
        <w:jc w:val="both"/>
        <w:rPr>
          <w:b/>
          <w:sz w:val="16"/>
          <w:szCs w:val="16"/>
          <w:u w:val="single"/>
        </w:rPr>
      </w:pPr>
    </w:p>
    <w:p w:rsidR="00461E9B" w:rsidRPr="00C42F03" w:rsidRDefault="00461E9B" w:rsidP="00461E9B">
      <w:pPr>
        <w:pStyle w:val="Heading5"/>
      </w:pPr>
      <w:r w:rsidRPr="00C42F03">
        <w:t>RESOLUTIONS:</w:t>
      </w:r>
    </w:p>
    <w:p w:rsidR="00461E9B" w:rsidRPr="00C42F03" w:rsidRDefault="00461E9B" w:rsidP="00461E9B">
      <w:pPr>
        <w:ind w:hanging="540"/>
        <w:jc w:val="both"/>
        <w:rPr>
          <w:sz w:val="24"/>
          <w:szCs w:val="24"/>
        </w:rPr>
      </w:pPr>
      <w:r w:rsidRPr="00C42F03">
        <w:rPr>
          <w:b/>
          <w:bCs/>
          <w:i/>
          <w:iCs/>
          <w:sz w:val="24"/>
          <w:szCs w:val="24"/>
          <w:u w:val="single"/>
        </w:rPr>
        <w:t>(Financial Management Resolutions)</w:t>
      </w:r>
      <w:r w:rsidRPr="00C42F03">
        <w:rPr>
          <w:sz w:val="24"/>
          <w:szCs w:val="24"/>
        </w:rPr>
        <w:tab/>
      </w:r>
      <w:r w:rsidRPr="00C42F03">
        <w:rPr>
          <w:sz w:val="24"/>
          <w:szCs w:val="24"/>
        </w:rPr>
        <w:tab/>
      </w:r>
      <w:r w:rsidRPr="00C42F03">
        <w:rPr>
          <w:sz w:val="24"/>
          <w:szCs w:val="24"/>
        </w:rPr>
        <w:tab/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1E9B" w:rsidRPr="00C42F03">
        <w:rPr>
          <w:sz w:val="24"/>
          <w:szCs w:val="24"/>
        </w:rPr>
        <w:t xml:space="preserve">.    </w:t>
      </w:r>
      <w:r w:rsidR="0055224D">
        <w:rPr>
          <w:sz w:val="24"/>
          <w:szCs w:val="24"/>
        </w:rPr>
        <w:t>2021</w:t>
      </w:r>
      <w:r w:rsidR="00461E9B" w:rsidRPr="00C42F03">
        <w:rPr>
          <w:sz w:val="24"/>
          <w:szCs w:val="24"/>
        </w:rPr>
        <w:t xml:space="preserve"> Temporary Budget       </w:t>
      </w:r>
    </w:p>
    <w:p w:rsidR="00461E9B" w:rsidRPr="00C42F03" w:rsidRDefault="007419B2" w:rsidP="00461E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461E9B" w:rsidRPr="00C42F03">
        <w:rPr>
          <w:sz w:val="24"/>
          <w:szCs w:val="24"/>
        </w:rPr>
        <w:t xml:space="preserve">.    Temporary Budget – Debt Service    </w:t>
      </w:r>
    </w:p>
    <w:p w:rsidR="00461E9B" w:rsidRPr="00C42F03" w:rsidRDefault="007419B2" w:rsidP="00461E9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461E9B" w:rsidRPr="00C42F03">
        <w:rPr>
          <w:sz w:val="24"/>
          <w:szCs w:val="24"/>
        </w:rPr>
        <w:t xml:space="preserve">.    Cash Management Plan      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61E9B" w:rsidRPr="00C42F03">
        <w:rPr>
          <w:sz w:val="24"/>
          <w:szCs w:val="24"/>
        </w:rPr>
        <w:t>.    Pe</w:t>
      </w:r>
      <w:r w:rsidR="0022615D" w:rsidRPr="00C42F03">
        <w:rPr>
          <w:sz w:val="24"/>
          <w:szCs w:val="24"/>
        </w:rPr>
        <w:t xml:space="preserve">tty </w:t>
      </w:r>
      <w:r w:rsidR="005C20B3">
        <w:rPr>
          <w:sz w:val="24"/>
          <w:szCs w:val="24"/>
        </w:rPr>
        <w:t xml:space="preserve">Cash Funds for the Year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1E9B" w:rsidRPr="00C42F03">
        <w:rPr>
          <w:sz w:val="24"/>
          <w:szCs w:val="24"/>
        </w:rPr>
        <w:t>.    Providing for Payment of City Obligations, School, State &amp; County Taxes</w:t>
      </w:r>
    </w:p>
    <w:p w:rsidR="000B28FD" w:rsidRPr="00C42F03" w:rsidRDefault="007419B2" w:rsidP="00461E9B">
      <w:pPr>
        <w:ind w:left="720" w:right="-414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37C5D" w:rsidRPr="00C42F03">
        <w:rPr>
          <w:sz w:val="24"/>
          <w:szCs w:val="24"/>
        </w:rPr>
        <w:t xml:space="preserve">.  </w:t>
      </w:r>
      <w:r w:rsidR="00F977E8">
        <w:rPr>
          <w:sz w:val="24"/>
          <w:szCs w:val="24"/>
        </w:rPr>
        <w:t xml:space="preserve">  </w:t>
      </w:r>
      <w:r w:rsidR="00E601D6">
        <w:rPr>
          <w:sz w:val="24"/>
          <w:szCs w:val="24"/>
        </w:rPr>
        <w:t>Authorizing Purchases/Contracts/</w:t>
      </w:r>
      <w:r w:rsidR="00461E9B" w:rsidRPr="00C42F03">
        <w:rPr>
          <w:sz w:val="24"/>
          <w:szCs w:val="24"/>
        </w:rPr>
        <w:t>Agreements not exceeding Public Contract Law Bid Threshold</w:t>
      </w:r>
    </w:p>
    <w:p w:rsidR="00461E9B" w:rsidRPr="00C42F03" w:rsidRDefault="007419B2" w:rsidP="00461E9B">
      <w:pPr>
        <w:ind w:left="720" w:right="-414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B28FD" w:rsidRPr="00C42F03">
        <w:rPr>
          <w:sz w:val="24"/>
          <w:szCs w:val="24"/>
        </w:rPr>
        <w:t xml:space="preserve">.  </w:t>
      </w:r>
      <w:r w:rsidR="00A81600">
        <w:rPr>
          <w:sz w:val="24"/>
          <w:szCs w:val="24"/>
        </w:rPr>
        <w:t xml:space="preserve"> </w:t>
      </w:r>
      <w:r w:rsidR="00CE64E8">
        <w:rPr>
          <w:sz w:val="24"/>
          <w:szCs w:val="24"/>
        </w:rPr>
        <w:t xml:space="preserve"> </w:t>
      </w:r>
      <w:r w:rsidR="000B28FD" w:rsidRPr="00C42F03">
        <w:rPr>
          <w:sz w:val="24"/>
          <w:szCs w:val="24"/>
        </w:rPr>
        <w:t>Designating Officials with Authority to Authorize Emergency Contracts</w:t>
      </w:r>
      <w:r w:rsidR="00461E9B" w:rsidRPr="00C42F03">
        <w:rPr>
          <w:sz w:val="24"/>
          <w:szCs w:val="24"/>
        </w:rPr>
        <w:t xml:space="preserve"> 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37C5D" w:rsidRPr="00C42F03">
        <w:rPr>
          <w:sz w:val="24"/>
          <w:szCs w:val="24"/>
        </w:rPr>
        <w:t xml:space="preserve">.  Authorizing Signing of </w:t>
      </w:r>
      <w:r w:rsidR="00461E9B" w:rsidRPr="00C42F03">
        <w:rPr>
          <w:sz w:val="24"/>
          <w:szCs w:val="24"/>
        </w:rPr>
        <w:t xml:space="preserve">Voucher List Rather than Signing </w:t>
      </w:r>
      <w:r w:rsidR="005C20B3">
        <w:rPr>
          <w:sz w:val="24"/>
          <w:szCs w:val="24"/>
        </w:rPr>
        <w:t xml:space="preserve">Each Individual Voucher for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61E9B" w:rsidRPr="00C42F03">
        <w:rPr>
          <w:sz w:val="24"/>
          <w:szCs w:val="24"/>
        </w:rPr>
        <w:t xml:space="preserve">.  Authorizing Purchases </w:t>
      </w:r>
      <w:proofErr w:type="gramStart"/>
      <w:r w:rsidR="00461E9B" w:rsidRPr="00C42F03">
        <w:rPr>
          <w:sz w:val="24"/>
          <w:szCs w:val="24"/>
        </w:rPr>
        <w:t>Under</w:t>
      </w:r>
      <w:proofErr w:type="gramEnd"/>
      <w:r w:rsidR="00461E9B" w:rsidRPr="00C42F03">
        <w:rPr>
          <w:sz w:val="24"/>
          <w:szCs w:val="24"/>
        </w:rPr>
        <w:t xml:space="preserve"> State Cooperative Purchasing Contracts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461E9B" w:rsidRPr="00C42F03">
        <w:rPr>
          <w:sz w:val="24"/>
          <w:szCs w:val="24"/>
        </w:rPr>
        <w:t xml:space="preserve">.  Fixing Rate of Interest to be </w:t>
      </w:r>
      <w:proofErr w:type="gramStart"/>
      <w:r w:rsidR="00461E9B" w:rsidRPr="00C42F03">
        <w:rPr>
          <w:sz w:val="24"/>
          <w:szCs w:val="24"/>
        </w:rPr>
        <w:t>Charged</w:t>
      </w:r>
      <w:proofErr w:type="gramEnd"/>
      <w:r w:rsidR="00461E9B" w:rsidRPr="00C42F03">
        <w:rPr>
          <w:sz w:val="24"/>
          <w:szCs w:val="24"/>
        </w:rPr>
        <w:t xml:space="preserve"> for Non-Payment of Taxes, Sewer &amp; Assessments</w:t>
      </w:r>
    </w:p>
    <w:p w:rsidR="00461E9B" w:rsidRPr="00C42F03" w:rsidRDefault="007419B2" w:rsidP="00461E9B">
      <w:pPr>
        <w:ind w:left="-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61E9B" w:rsidRPr="00C42F03">
        <w:rPr>
          <w:sz w:val="24"/>
          <w:szCs w:val="24"/>
        </w:rPr>
        <w:t>.  Authorizing Service Charges for Returned Checks to the City</w:t>
      </w:r>
    </w:p>
    <w:p w:rsidR="00461E9B" w:rsidRPr="00C42F03" w:rsidRDefault="007419B2" w:rsidP="00461E9B">
      <w:pPr>
        <w:ind w:left="-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61E9B" w:rsidRPr="00C42F03">
        <w:rPr>
          <w:sz w:val="24"/>
          <w:szCs w:val="24"/>
        </w:rPr>
        <w:t xml:space="preserve">.  Authorizing Tax Assessor to File Regular Appeals on Behalf of the City for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61E9B" w:rsidRPr="00C42F03">
        <w:rPr>
          <w:sz w:val="24"/>
          <w:szCs w:val="24"/>
        </w:rPr>
        <w:t>.  Authori</w:t>
      </w:r>
      <w:r w:rsidR="005C20B3">
        <w:rPr>
          <w:sz w:val="24"/>
          <w:szCs w:val="24"/>
        </w:rPr>
        <w:t xml:space="preserve">zing Accelerated Tax Sale – </w:t>
      </w:r>
      <w:r w:rsidR="0055224D">
        <w:rPr>
          <w:sz w:val="24"/>
          <w:szCs w:val="24"/>
        </w:rPr>
        <w:t>2021</w:t>
      </w:r>
    </w:p>
    <w:p w:rsidR="00614C9B" w:rsidRPr="003A5499" w:rsidRDefault="007419B2" w:rsidP="003A549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61E9B" w:rsidRPr="00C42F03">
        <w:rPr>
          <w:sz w:val="24"/>
          <w:szCs w:val="24"/>
        </w:rPr>
        <w:t xml:space="preserve">.  Cancellation of Tax Overpayments or Delinquent Amounts Less Than $10 </w:t>
      </w:r>
    </w:p>
    <w:p w:rsidR="00794160" w:rsidRDefault="00794160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</w:p>
    <w:p w:rsidR="002B2BFF" w:rsidRDefault="002B2BFF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</w:p>
    <w:p w:rsidR="00461E9B" w:rsidRPr="00C42F03" w:rsidRDefault="00461E9B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  <w:r w:rsidRPr="00C42F03">
        <w:rPr>
          <w:b/>
          <w:bCs/>
          <w:i/>
          <w:iCs/>
          <w:sz w:val="24"/>
          <w:szCs w:val="24"/>
          <w:u w:val="single"/>
        </w:rPr>
        <w:lastRenderedPageBreak/>
        <w:t>(Operational Resolutions)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61E9B" w:rsidRPr="00C42F03">
        <w:rPr>
          <w:sz w:val="24"/>
          <w:szCs w:val="24"/>
        </w:rPr>
        <w:t>.  Designation of Time and Place of Co</w:t>
      </w:r>
      <w:r w:rsidR="005C20B3">
        <w:rPr>
          <w:sz w:val="24"/>
          <w:szCs w:val="24"/>
        </w:rPr>
        <w:t xml:space="preserve">uncil Meetings for the Year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61E9B" w:rsidRPr="00C42F03">
        <w:rPr>
          <w:sz w:val="24"/>
          <w:szCs w:val="24"/>
        </w:rPr>
        <w:t>.  Designation of Official News</w:t>
      </w:r>
      <w:r w:rsidR="005C20B3">
        <w:rPr>
          <w:sz w:val="24"/>
          <w:szCs w:val="24"/>
        </w:rPr>
        <w:t xml:space="preserve">paper(s) for the Year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61E9B" w:rsidRPr="00C42F03">
        <w:rPr>
          <w:sz w:val="24"/>
          <w:szCs w:val="24"/>
        </w:rPr>
        <w:t>.  Design</w:t>
      </w:r>
      <w:r w:rsidR="0022615D" w:rsidRPr="00C42F03">
        <w:rPr>
          <w:sz w:val="24"/>
          <w:szCs w:val="24"/>
        </w:rPr>
        <w:t xml:space="preserve">ating </w:t>
      </w:r>
      <w:r w:rsidR="005C20B3">
        <w:rPr>
          <w:sz w:val="24"/>
          <w:szCs w:val="24"/>
        </w:rPr>
        <w:t xml:space="preserve">Official Holidays for </w:t>
      </w:r>
      <w:r w:rsidR="0055224D">
        <w:rPr>
          <w:sz w:val="24"/>
          <w:szCs w:val="24"/>
        </w:rPr>
        <w:t>2021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81600">
        <w:rPr>
          <w:sz w:val="24"/>
          <w:szCs w:val="24"/>
        </w:rPr>
        <w:t>.  Adopting Required Form of</w:t>
      </w:r>
      <w:r w:rsidR="00461E9B" w:rsidRPr="00C42F03">
        <w:rPr>
          <w:sz w:val="24"/>
          <w:szCs w:val="24"/>
        </w:rPr>
        <w:t xml:space="preserve"> Tor</w:t>
      </w:r>
      <w:r w:rsidR="005C20B3">
        <w:rPr>
          <w:sz w:val="24"/>
          <w:szCs w:val="24"/>
        </w:rPr>
        <w:t xml:space="preserve">t Claim Notice for the Year </w:t>
      </w:r>
      <w:r w:rsidR="0055224D">
        <w:rPr>
          <w:sz w:val="24"/>
          <w:szCs w:val="24"/>
        </w:rPr>
        <w:t>2021</w:t>
      </w:r>
    </w:p>
    <w:p w:rsidR="00E601D6" w:rsidRPr="002B2BFF" w:rsidRDefault="00E601D6" w:rsidP="00461E9B">
      <w:pPr>
        <w:ind w:hanging="540"/>
        <w:jc w:val="both"/>
        <w:rPr>
          <w:b/>
          <w:bCs/>
          <w:i/>
          <w:iCs/>
          <w:sz w:val="16"/>
          <w:szCs w:val="16"/>
          <w:u w:val="single"/>
        </w:rPr>
      </w:pPr>
    </w:p>
    <w:p w:rsidR="00461E9B" w:rsidRPr="00C42F03" w:rsidRDefault="00461E9B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  <w:r w:rsidRPr="00C42F03">
        <w:rPr>
          <w:b/>
          <w:bCs/>
          <w:i/>
          <w:iCs/>
          <w:sz w:val="24"/>
          <w:szCs w:val="24"/>
          <w:u w:val="single"/>
        </w:rPr>
        <w:t>(Legal Professional Resolutions)</w:t>
      </w:r>
    </w:p>
    <w:p w:rsidR="004E1088" w:rsidRPr="00A722F1" w:rsidRDefault="007419B2" w:rsidP="00FD6ECF">
      <w:pPr>
        <w:ind w:left="6390" w:hanging="639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B6BF0">
        <w:rPr>
          <w:sz w:val="24"/>
          <w:szCs w:val="24"/>
        </w:rPr>
        <w:t xml:space="preserve">. </w:t>
      </w:r>
      <w:r w:rsidR="00461E9B" w:rsidRPr="00C42F03">
        <w:rPr>
          <w:sz w:val="24"/>
          <w:szCs w:val="24"/>
        </w:rPr>
        <w:t>Appointment of City Solicitor –</w:t>
      </w:r>
      <w:r w:rsidR="000E4307" w:rsidRPr="00C42F03">
        <w:rPr>
          <w:sz w:val="24"/>
          <w:szCs w:val="24"/>
        </w:rPr>
        <w:t xml:space="preserve"> </w:t>
      </w:r>
      <w:r w:rsidR="00A722F1">
        <w:rPr>
          <w:sz w:val="24"/>
          <w:szCs w:val="24"/>
        </w:rPr>
        <w:t xml:space="preserve">Michael Donohue </w:t>
      </w:r>
      <w:r w:rsidR="00A722F1" w:rsidRPr="00A722F1">
        <w:rPr>
          <w:sz w:val="24"/>
          <w:szCs w:val="24"/>
        </w:rPr>
        <w:t xml:space="preserve">of </w:t>
      </w:r>
      <w:proofErr w:type="spellStart"/>
      <w:r w:rsidR="00A722F1" w:rsidRPr="00A722F1">
        <w:rPr>
          <w:i/>
          <w:sz w:val="24"/>
          <w:szCs w:val="24"/>
        </w:rPr>
        <w:t>Blaney</w:t>
      </w:r>
      <w:proofErr w:type="spellEnd"/>
      <w:r w:rsidR="00A722F1" w:rsidRPr="00A722F1">
        <w:rPr>
          <w:i/>
          <w:sz w:val="24"/>
          <w:szCs w:val="24"/>
        </w:rPr>
        <w:t xml:space="preserve">, Donohue, </w:t>
      </w:r>
      <w:proofErr w:type="spellStart"/>
      <w:r w:rsidR="00A722F1" w:rsidRPr="00A722F1">
        <w:rPr>
          <w:i/>
          <w:sz w:val="24"/>
          <w:szCs w:val="24"/>
        </w:rPr>
        <w:t>Karavan</w:t>
      </w:r>
      <w:proofErr w:type="spellEnd"/>
      <w:r w:rsidR="00A722F1" w:rsidRPr="00A722F1">
        <w:rPr>
          <w:i/>
          <w:sz w:val="24"/>
          <w:szCs w:val="24"/>
        </w:rPr>
        <w:t xml:space="preserve"> &amp; Weinberg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461E9B" w:rsidRPr="00C42F03">
        <w:rPr>
          <w:sz w:val="24"/>
          <w:szCs w:val="24"/>
        </w:rPr>
        <w:t xml:space="preserve">.  Appointment of Bond Counsel – </w:t>
      </w:r>
      <w:r w:rsidR="00A722F1">
        <w:rPr>
          <w:sz w:val="24"/>
          <w:szCs w:val="24"/>
        </w:rPr>
        <w:t xml:space="preserve">Philip Norcross of </w:t>
      </w:r>
      <w:r w:rsidR="00A722F1" w:rsidRPr="00A722F1">
        <w:rPr>
          <w:i/>
          <w:sz w:val="24"/>
          <w:szCs w:val="24"/>
        </w:rPr>
        <w:t xml:space="preserve">Parker </w:t>
      </w:r>
      <w:proofErr w:type="spellStart"/>
      <w:r w:rsidR="00A722F1" w:rsidRPr="00A722F1">
        <w:rPr>
          <w:i/>
          <w:sz w:val="24"/>
          <w:szCs w:val="24"/>
        </w:rPr>
        <w:t>McCay</w:t>
      </w:r>
      <w:proofErr w:type="spellEnd"/>
      <w:r w:rsidR="00A722F1" w:rsidRPr="00A722F1">
        <w:rPr>
          <w:i/>
          <w:sz w:val="24"/>
          <w:szCs w:val="24"/>
        </w:rPr>
        <w:t>, P.A.</w:t>
      </w:r>
    </w:p>
    <w:p w:rsidR="00461E9B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461E9B" w:rsidRPr="00C42F03">
        <w:rPr>
          <w:sz w:val="24"/>
          <w:szCs w:val="24"/>
        </w:rPr>
        <w:t xml:space="preserve">.  Appointment of Municipal Prosecutor – </w:t>
      </w:r>
      <w:r w:rsidR="00A722F1">
        <w:rPr>
          <w:sz w:val="24"/>
          <w:szCs w:val="24"/>
        </w:rPr>
        <w:t>Ronald Gelzunas</w:t>
      </w:r>
    </w:p>
    <w:p w:rsidR="00593471" w:rsidRPr="00C42F03" w:rsidRDefault="007419B2" w:rsidP="00B45003">
      <w:pPr>
        <w:ind w:left="6300" w:hanging="630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593471">
        <w:rPr>
          <w:sz w:val="24"/>
          <w:szCs w:val="24"/>
        </w:rPr>
        <w:t xml:space="preserve">.  Appointment of Alternate Municipal Prosecutor – </w:t>
      </w:r>
      <w:r w:rsidR="00417CBE">
        <w:rPr>
          <w:sz w:val="24"/>
          <w:szCs w:val="24"/>
        </w:rPr>
        <w:t>Steven Morris</w:t>
      </w:r>
      <w:r w:rsidR="00A2541F">
        <w:rPr>
          <w:sz w:val="24"/>
          <w:szCs w:val="24"/>
        </w:rPr>
        <w:t xml:space="preserve"> of </w:t>
      </w:r>
      <w:proofErr w:type="spellStart"/>
      <w:r w:rsidR="00A2541F" w:rsidRPr="00A722F1">
        <w:rPr>
          <w:i/>
          <w:sz w:val="24"/>
          <w:szCs w:val="24"/>
        </w:rPr>
        <w:t>Blaney</w:t>
      </w:r>
      <w:proofErr w:type="spellEnd"/>
      <w:r w:rsidR="00A2541F" w:rsidRPr="00A722F1">
        <w:rPr>
          <w:i/>
          <w:sz w:val="24"/>
          <w:szCs w:val="24"/>
        </w:rPr>
        <w:t xml:space="preserve">, Donohue, </w:t>
      </w:r>
      <w:proofErr w:type="spellStart"/>
      <w:r w:rsidR="00A2541F" w:rsidRPr="00A722F1">
        <w:rPr>
          <w:i/>
          <w:sz w:val="24"/>
          <w:szCs w:val="24"/>
        </w:rPr>
        <w:t>Karavan</w:t>
      </w:r>
      <w:proofErr w:type="spellEnd"/>
      <w:r w:rsidR="00A2541F" w:rsidRPr="00A722F1">
        <w:rPr>
          <w:i/>
          <w:sz w:val="24"/>
          <w:szCs w:val="24"/>
        </w:rPr>
        <w:t xml:space="preserve"> &amp; Weinberg</w:t>
      </w:r>
    </w:p>
    <w:p w:rsidR="000E4307" w:rsidRPr="007C6F15" w:rsidRDefault="00217D44" w:rsidP="000E4307">
      <w:pPr>
        <w:ind w:left="7200" w:hanging="720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61E9B" w:rsidRPr="00C42F03">
        <w:rPr>
          <w:sz w:val="24"/>
          <w:szCs w:val="24"/>
        </w:rPr>
        <w:t>Appointment of Labor Counsel</w:t>
      </w:r>
      <w:r w:rsidR="00715CD4">
        <w:rPr>
          <w:sz w:val="24"/>
          <w:szCs w:val="24"/>
        </w:rPr>
        <w:t xml:space="preserve"> (Collective Bargaining)</w:t>
      </w:r>
      <w:r w:rsidR="00461E9B" w:rsidRPr="00C42F03">
        <w:rPr>
          <w:sz w:val="24"/>
          <w:szCs w:val="24"/>
        </w:rPr>
        <w:t xml:space="preserve"> – </w:t>
      </w:r>
      <w:r w:rsidR="007C6F15">
        <w:rPr>
          <w:sz w:val="24"/>
          <w:szCs w:val="24"/>
        </w:rPr>
        <w:t>Lawrence Pepper</w:t>
      </w:r>
      <w:r w:rsidR="00417CBE" w:rsidRPr="00A722F1">
        <w:rPr>
          <w:sz w:val="24"/>
          <w:szCs w:val="24"/>
        </w:rPr>
        <w:t xml:space="preserve"> of </w:t>
      </w:r>
      <w:proofErr w:type="spellStart"/>
      <w:r w:rsidR="007C6F15">
        <w:rPr>
          <w:i/>
          <w:sz w:val="24"/>
          <w:szCs w:val="24"/>
        </w:rPr>
        <w:t>Gruccio</w:t>
      </w:r>
      <w:proofErr w:type="spellEnd"/>
      <w:r w:rsidR="00417CBE" w:rsidRPr="007C6F15">
        <w:rPr>
          <w:i/>
          <w:sz w:val="24"/>
          <w:szCs w:val="24"/>
        </w:rPr>
        <w:t xml:space="preserve">, </w:t>
      </w:r>
      <w:r w:rsidR="007C6F15">
        <w:rPr>
          <w:i/>
          <w:sz w:val="24"/>
          <w:szCs w:val="24"/>
        </w:rPr>
        <w:t>Pepper</w:t>
      </w:r>
      <w:r w:rsidR="00417CBE" w:rsidRPr="007C6F15">
        <w:rPr>
          <w:i/>
          <w:sz w:val="24"/>
          <w:szCs w:val="24"/>
        </w:rPr>
        <w:t xml:space="preserve">, </w:t>
      </w:r>
      <w:proofErr w:type="spellStart"/>
      <w:r w:rsidR="007C6F15">
        <w:rPr>
          <w:i/>
          <w:sz w:val="24"/>
          <w:szCs w:val="24"/>
        </w:rPr>
        <w:t>DeSanto</w:t>
      </w:r>
      <w:proofErr w:type="spellEnd"/>
      <w:r w:rsidR="00417CBE" w:rsidRPr="007C6F15">
        <w:rPr>
          <w:i/>
          <w:sz w:val="24"/>
          <w:szCs w:val="24"/>
        </w:rPr>
        <w:t xml:space="preserve"> &amp; </w:t>
      </w:r>
      <w:r w:rsidR="007C6F15">
        <w:rPr>
          <w:i/>
          <w:sz w:val="24"/>
          <w:szCs w:val="24"/>
        </w:rPr>
        <w:t>Ruth</w:t>
      </w:r>
    </w:p>
    <w:p w:rsidR="006D4107" w:rsidRDefault="00FE2E7F" w:rsidP="00417CBE">
      <w:pPr>
        <w:ind w:left="6480" w:hanging="6480"/>
        <w:jc w:val="both"/>
        <w:rPr>
          <w:i/>
          <w:sz w:val="24"/>
          <w:szCs w:val="24"/>
        </w:rPr>
      </w:pPr>
      <w:r>
        <w:rPr>
          <w:sz w:val="24"/>
          <w:szCs w:val="24"/>
        </w:rPr>
        <w:t>26</w:t>
      </w:r>
      <w:r w:rsidR="000E4307" w:rsidRPr="00C42F03">
        <w:rPr>
          <w:sz w:val="24"/>
          <w:szCs w:val="24"/>
        </w:rPr>
        <w:t xml:space="preserve">. </w:t>
      </w:r>
      <w:r w:rsidR="00715CD4">
        <w:rPr>
          <w:sz w:val="24"/>
          <w:szCs w:val="24"/>
        </w:rPr>
        <w:t xml:space="preserve"> </w:t>
      </w:r>
      <w:r w:rsidR="000E4307" w:rsidRPr="00C42F03">
        <w:rPr>
          <w:sz w:val="24"/>
          <w:szCs w:val="24"/>
        </w:rPr>
        <w:t xml:space="preserve">Appointment of Labor Counsel (Personnel) – </w:t>
      </w:r>
      <w:r w:rsidR="00A722F1" w:rsidRPr="00A722F1">
        <w:rPr>
          <w:sz w:val="24"/>
          <w:szCs w:val="24"/>
        </w:rPr>
        <w:t xml:space="preserve">Wm. </w:t>
      </w:r>
      <w:proofErr w:type="spellStart"/>
      <w:r w:rsidR="00A722F1" w:rsidRPr="00A722F1">
        <w:rPr>
          <w:sz w:val="24"/>
          <w:szCs w:val="24"/>
        </w:rPr>
        <w:t>Blaney</w:t>
      </w:r>
      <w:proofErr w:type="spellEnd"/>
      <w:r w:rsidR="00A722F1" w:rsidRPr="00A722F1">
        <w:rPr>
          <w:sz w:val="24"/>
          <w:szCs w:val="24"/>
        </w:rPr>
        <w:t xml:space="preserve"> of </w:t>
      </w:r>
      <w:proofErr w:type="spellStart"/>
      <w:r w:rsidR="00A722F1" w:rsidRPr="00A722F1">
        <w:rPr>
          <w:i/>
          <w:sz w:val="24"/>
          <w:szCs w:val="24"/>
        </w:rPr>
        <w:t>Blaney</w:t>
      </w:r>
      <w:proofErr w:type="spellEnd"/>
      <w:r w:rsidR="00A722F1" w:rsidRPr="00A722F1">
        <w:rPr>
          <w:i/>
          <w:sz w:val="24"/>
          <w:szCs w:val="24"/>
        </w:rPr>
        <w:t xml:space="preserve">, Donohue, </w:t>
      </w:r>
      <w:proofErr w:type="spellStart"/>
      <w:r w:rsidR="00A722F1" w:rsidRPr="00A722F1">
        <w:rPr>
          <w:i/>
          <w:sz w:val="24"/>
          <w:szCs w:val="24"/>
        </w:rPr>
        <w:t>Karavan</w:t>
      </w:r>
      <w:proofErr w:type="spellEnd"/>
      <w:r w:rsidR="00A722F1" w:rsidRPr="00A722F1">
        <w:rPr>
          <w:i/>
          <w:sz w:val="24"/>
          <w:szCs w:val="24"/>
        </w:rPr>
        <w:t xml:space="preserve"> &amp; Weinberg</w:t>
      </w:r>
    </w:p>
    <w:p w:rsidR="00FD6ECF" w:rsidRPr="00FD6ECF" w:rsidRDefault="00FD6ECF" w:rsidP="00FD6ECF">
      <w:pPr>
        <w:ind w:left="4950" w:hanging="4950"/>
        <w:jc w:val="both"/>
        <w:rPr>
          <w:sz w:val="24"/>
          <w:szCs w:val="24"/>
        </w:rPr>
      </w:pPr>
      <w:r w:rsidRPr="00FD6ECF">
        <w:rPr>
          <w:sz w:val="24"/>
          <w:szCs w:val="24"/>
        </w:rPr>
        <w:t xml:space="preserve">27. </w:t>
      </w:r>
      <w:r w:rsidR="00461E9B" w:rsidRPr="00C42F03">
        <w:rPr>
          <w:sz w:val="24"/>
          <w:szCs w:val="24"/>
        </w:rPr>
        <w:t xml:space="preserve">Appointment of Special Legal Counsel – </w:t>
      </w:r>
      <w:r w:rsidR="000078BC" w:rsidRPr="00C42F03">
        <w:rPr>
          <w:i/>
          <w:sz w:val="24"/>
          <w:szCs w:val="24"/>
        </w:rPr>
        <w:t>Contracts on an As-Needed Basis awarded to:</w:t>
      </w:r>
      <w:r w:rsidRPr="00FD6ECF">
        <w:rPr>
          <w:sz w:val="24"/>
          <w:szCs w:val="24"/>
        </w:rPr>
        <w:t xml:space="preserve"> </w:t>
      </w:r>
      <w:r w:rsidRPr="00C42F03">
        <w:rPr>
          <w:sz w:val="24"/>
          <w:szCs w:val="24"/>
        </w:rPr>
        <w:t>Robert Sandman</w:t>
      </w:r>
      <w:r w:rsidRPr="00C42F03">
        <w:rPr>
          <w:i/>
          <w:sz w:val="24"/>
          <w:szCs w:val="24"/>
        </w:rPr>
        <w:t xml:space="preserve"> of </w:t>
      </w:r>
      <w:proofErr w:type="spellStart"/>
      <w:r w:rsidRPr="00C42F03">
        <w:rPr>
          <w:i/>
          <w:sz w:val="24"/>
          <w:szCs w:val="24"/>
        </w:rPr>
        <w:t>Hankin</w:t>
      </w:r>
      <w:proofErr w:type="spellEnd"/>
      <w:r w:rsidRPr="00C42F03">
        <w:rPr>
          <w:i/>
          <w:sz w:val="24"/>
          <w:szCs w:val="24"/>
        </w:rPr>
        <w:t xml:space="preserve">, Sandman &amp; </w:t>
      </w:r>
      <w:proofErr w:type="spellStart"/>
      <w:r w:rsidRPr="00C42F03">
        <w:rPr>
          <w:i/>
          <w:sz w:val="24"/>
          <w:szCs w:val="24"/>
        </w:rPr>
        <w:t>Palladino</w:t>
      </w:r>
      <w:proofErr w:type="spellEnd"/>
      <w:r w:rsidRPr="00C42F03">
        <w:rPr>
          <w:i/>
          <w:sz w:val="24"/>
          <w:szCs w:val="24"/>
        </w:rPr>
        <w:t xml:space="preserve">; </w:t>
      </w:r>
      <w:r w:rsidRPr="00C42F03">
        <w:rPr>
          <w:sz w:val="24"/>
          <w:szCs w:val="24"/>
        </w:rPr>
        <w:t xml:space="preserve">James </w:t>
      </w:r>
      <w:proofErr w:type="spellStart"/>
      <w:r w:rsidRPr="00C42F03">
        <w:rPr>
          <w:sz w:val="24"/>
          <w:szCs w:val="24"/>
        </w:rPr>
        <w:t>Birchmeier</w:t>
      </w:r>
      <w:proofErr w:type="spellEnd"/>
      <w:r w:rsidRPr="00C42F03">
        <w:rPr>
          <w:i/>
          <w:sz w:val="24"/>
          <w:szCs w:val="24"/>
        </w:rPr>
        <w:t xml:space="preserve"> of </w:t>
      </w:r>
      <w:proofErr w:type="spellStart"/>
      <w:r w:rsidRPr="00C42F03">
        <w:rPr>
          <w:i/>
          <w:sz w:val="24"/>
          <w:szCs w:val="24"/>
        </w:rPr>
        <w:t>Birchmeier</w:t>
      </w:r>
      <w:proofErr w:type="spellEnd"/>
      <w:r w:rsidRPr="00C42F03">
        <w:rPr>
          <w:i/>
          <w:sz w:val="24"/>
          <w:szCs w:val="24"/>
        </w:rPr>
        <w:t xml:space="preserve"> &amp; Powell; </w:t>
      </w:r>
      <w:r w:rsidRPr="008915B2">
        <w:rPr>
          <w:sz w:val="24"/>
          <w:szCs w:val="24"/>
        </w:rPr>
        <w:t>Michael Barker</w:t>
      </w:r>
      <w:r>
        <w:rPr>
          <w:i/>
          <w:sz w:val="24"/>
          <w:szCs w:val="24"/>
        </w:rPr>
        <w:t xml:space="preserve"> of Barker, </w:t>
      </w:r>
      <w:proofErr w:type="spellStart"/>
      <w:r>
        <w:rPr>
          <w:i/>
          <w:sz w:val="24"/>
          <w:szCs w:val="24"/>
        </w:rPr>
        <w:t>Gelfand</w:t>
      </w:r>
      <w:proofErr w:type="spellEnd"/>
      <w:r>
        <w:rPr>
          <w:i/>
          <w:sz w:val="24"/>
          <w:szCs w:val="24"/>
        </w:rPr>
        <w:t xml:space="preserve">, James&amp; </w:t>
      </w:r>
      <w:proofErr w:type="spellStart"/>
      <w:r>
        <w:rPr>
          <w:i/>
          <w:sz w:val="24"/>
          <w:szCs w:val="24"/>
        </w:rPr>
        <w:t>Sarvas</w:t>
      </w:r>
      <w:proofErr w:type="spellEnd"/>
      <w:r>
        <w:rPr>
          <w:i/>
          <w:sz w:val="24"/>
          <w:szCs w:val="24"/>
        </w:rPr>
        <w:t xml:space="preserve">; </w:t>
      </w:r>
      <w:r w:rsidRPr="008915B2">
        <w:rPr>
          <w:sz w:val="24"/>
          <w:szCs w:val="24"/>
        </w:rPr>
        <w:t xml:space="preserve">M. James </w:t>
      </w:r>
      <w:proofErr w:type="spellStart"/>
      <w:r w:rsidRPr="008915B2">
        <w:rPr>
          <w:sz w:val="24"/>
          <w:szCs w:val="24"/>
        </w:rPr>
        <w:t>Maley</w:t>
      </w:r>
      <w:proofErr w:type="spellEnd"/>
      <w:r>
        <w:rPr>
          <w:i/>
          <w:sz w:val="24"/>
          <w:szCs w:val="24"/>
        </w:rPr>
        <w:t xml:space="preserve"> of </w:t>
      </w:r>
      <w:proofErr w:type="spellStart"/>
      <w:r>
        <w:rPr>
          <w:i/>
          <w:sz w:val="24"/>
          <w:szCs w:val="24"/>
        </w:rPr>
        <w:t>Maley</w:t>
      </w:r>
      <w:proofErr w:type="spellEnd"/>
      <w:r>
        <w:rPr>
          <w:i/>
          <w:sz w:val="24"/>
          <w:szCs w:val="24"/>
        </w:rPr>
        <w:t xml:space="preserve"> Givens</w:t>
      </w:r>
    </w:p>
    <w:p w:rsidR="00FE2E7F" w:rsidRDefault="002D67D4" w:rsidP="00FE2E7F">
      <w:pPr>
        <w:widowControl w:val="0"/>
        <w:ind w:left="-72" w:right="-432"/>
        <w:rPr>
          <w:sz w:val="24"/>
          <w:szCs w:val="24"/>
        </w:rPr>
      </w:pPr>
      <w:r>
        <w:rPr>
          <w:sz w:val="24"/>
          <w:szCs w:val="24"/>
        </w:rPr>
        <w:t>28</w:t>
      </w:r>
      <w:r w:rsidR="000E4307" w:rsidRPr="00C42F03">
        <w:rPr>
          <w:sz w:val="24"/>
          <w:szCs w:val="24"/>
        </w:rPr>
        <w:t xml:space="preserve">.  Appointment of Special Legal Counsel – </w:t>
      </w:r>
      <w:r w:rsidR="00A722F1">
        <w:rPr>
          <w:sz w:val="24"/>
          <w:szCs w:val="24"/>
        </w:rPr>
        <w:t xml:space="preserve">William Kaufmann of </w:t>
      </w:r>
      <w:r w:rsidR="00A722F1" w:rsidRPr="00A722F1">
        <w:rPr>
          <w:i/>
          <w:sz w:val="24"/>
          <w:szCs w:val="24"/>
        </w:rPr>
        <w:t xml:space="preserve">Parker </w:t>
      </w:r>
      <w:proofErr w:type="spellStart"/>
      <w:r w:rsidR="00A722F1" w:rsidRPr="00A722F1">
        <w:rPr>
          <w:i/>
          <w:sz w:val="24"/>
          <w:szCs w:val="24"/>
        </w:rPr>
        <w:t>McCay</w:t>
      </w:r>
      <w:proofErr w:type="spellEnd"/>
      <w:r w:rsidR="00A722F1" w:rsidRPr="00A722F1">
        <w:rPr>
          <w:i/>
          <w:sz w:val="24"/>
          <w:szCs w:val="24"/>
        </w:rPr>
        <w:t>, P.A.</w:t>
      </w:r>
    </w:p>
    <w:p w:rsidR="00461E9B" w:rsidRDefault="002D67D4" w:rsidP="00FE2E7F">
      <w:pPr>
        <w:widowControl w:val="0"/>
        <w:ind w:left="-72" w:right="-432"/>
        <w:rPr>
          <w:sz w:val="24"/>
          <w:szCs w:val="24"/>
        </w:rPr>
      </w:pPr>
      <w:r>
        <w:rPr>
          <w:sz w:val="24"/>
          <w:szCs w:val="24"/>
        </w:rPr>
        <w:t>29</w:t>
      </w:r>
      <w:r w:rsidR="00461E9B" w:rsidRPr="00C42F03">
        <w:rPr>
          <w:sz w:val="24"/>
          <w:szCs w:val="24"/>
        </w:rPr>
        <w:t xml:space="preserve">.  Appointment of Public Defender – </w:t>
      </w:r>
      <w:r w:rsidR="00A722F1">
        <w:rPr>
          <w:sz w:val="24"/>
          <w:szCs w:val="24"/>
        </w:rPr>
        <w:t>Seth Fuscellaro</w:t>
      </w:r>
    </w:p>
    <w:p w:rsidR="00FE5F98" w:rsidRPr="00FE2E7F" w:rsidRDefault="002D67D4" w:rsidP="00FE2E7F">
      <w:pPr>
        <w:widowControl w:val="0"/>
        <w:ind w:left="-72" w:right="-432"/>
        <w:rPr>
          <w:sz w:val="24"/>
          <w:szCs w:val="24"/>
        </w:rPr>
      </w:pPr>
      <w:r>
        <w:rPr>
          <w:sz w:val="24"/>
          <w:szCs w:val="24"/>
        </w:rPr>
        <w:t>30</w:t>
      </w:r>
      <w:r w:rsidR="00FE5F98">
        <w:rPr>
          <w:sz w:val="24"/>
          <w:szCs w:val="24"/>
        </w:rPr>
        <w:t xml:space="preserve">.  Appointment of Alternate Public Defender </w:t>
      </w:r>
      <w:r w:rsidR="00C667FA">
        <w:rPr>
          <w:sz w:val="24"/>
          <w:szCs w:val="24"/>
        </w:rPr>
        <w:t>–</w:t>
      </w:r>
      <w:r w:rsidR="00FE5F98">
        <w:rPr>
          <w:sz w:val="24"/>
          <w:szCs w:val="24"/>
        </w:rPr>
        <w:t xml:space="preserve"> </w:t>
      </w:r>
      <w:r w:rsidR="00417CBE">
        <w:rPr>
          <w:sz w:val="24"/>
          <w:szCs w:val="24"/>
        </w:rPr>
        <w:t xml:space="preserve">Eric </w:t>
      </w:r>
      <w:proofErr w:type="spellStart"/>
      <w:r w:rsidR="00417CBE">
        <w:rPr>
          <w:sz w:val="24"/>
          <w:szCs w:val="24"/>
        </w:rPr>
        <w:t>Garrabrant</w:t>
      </w:r>
      <w:proofErr w:type="spellEnd"/>
    </w:p>
    <w:p w:rsidR="00E601D6" w:rsidRPr="002B2BFF" w:rsidRDefault="00E601D6" w:rsidP="00461E9B">
      <w:pPr>
        <w:ind w:hanging="540"/>
        <w:jc w:val="both"/>
        <w:rPr>
          <w:b/>
          <w:bCs/>
          <w:i/>
          <w:iCs/>
          <w:sz w:val="16"/>
          <w:szCs w:val="16"/>
          <w:u w:val="single"/>
        </w:rPr>
      </w:pPr>
    </w:p>
    <w:p w:rsidR="00AC6A08" w:rsidRPr="002B2BFF" w:rsidRDefault="00461E9B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  <w:r w:rsidRPr="00C42F03">
        <w:rPr>
          <w:b/>
          <w:bCs/>
          <w:i/>
          <w:iCs/>
          <w:sz w:val="24"/>
          <w:szCs w:val="24"/>
          <w:u w:val="single"/>
        </w:rPr>
        <w:t>(Engineering Professionals Resolutions)</w:t>
      </w:r>
    </w:p>
    <w:p w:rsidR="007B6BF0" w:rsidRPr="007B6BF0" w:rsidRDefault="007419B2" w:rsidP="007B6BF0">
      <w:pPr>
        <w:ind w:left="5130" w:hanging="50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1</w:t>
      </w:r>
      <w:r w:rsidR="00AC6A08">
        <w:rPr>
          <w:sz w:val="24"/>
          <w:szCs w:val="24"/>
        </w:rPr>
        <w:t xml:space="preserve">. </w:t>
      </w:r>
      <w:r w:rsidR="00E8668D">
        <w:rPr>
          <w:sz w:val="24"/>
          <w:szCs w:val="24"/>
        </w:rPr>
        <w:t xml:space="preserve"> </w:t>
      </w:r>
      <w:r w:rsidR="00461E9B" w:rsidRPr="00AC6A08">
        <w:rPr>
          <w:sz w:val="24"/>
          <w:szCs w:val="24"/>
        </w:rPr>
        <w:t xml:space="preserve">Appointment of Special Projects Engineer – </w:t>
      </w:r>
      <w:r w:rsidR="00217D44" w:rsidRPr="00C42F03">
        <w:rPr>
          <w:i/>
          <w:sz w:val="24"/>
          <w:szCs w:val="24"/>
        </w:rPr>
        <w:t>Contracts on an As-Needed Basis awarded to:</w:t>
      </w:r>
      <w:r w:rsidR="00614C9B">
        <w:rPr>
          <w:i/>
          <w:sz w:val="24"/>
          <w:szCs w:val="24"/>
        </w:rPr>
        <w:tab/>
      </w:r>
      <w:r w:rsidR="007B6BF0" w:rsidRPr="00AC6A08">
        <w:rPr>
          <w:sz w:val="24"/>
          <w:szCs w:val="24"/>
        </w:rPr>
        <w:t xml:space="preserve">Marc </w:t>
      </w:r>
      <w:proofErr w:type="spellStart"/>
      <w:r w:rsidR="007B6BF0" w:rsidRPr="00AC6A08">
        <w:rPr>
          <w:sz w:val="24"/>
          <w:szCs w:val="24"/>
        </w:rPr>
        <w:t>DeBlasio</w:t>
      </w:r>
      <w:proofErr w:type="spellEnd"/>
      <w:r w:rsidR="007B6BF0" w:rsidRPr="00AC6A08">
        <w:rPr>
          <w:sz w:val="24"/>
          <w:szCs w:val="24"/>
        </w:rPr>
        <w:t xml:space="preserve"> &amp; Associates; </w:t>
      </w:r>
      <w:r w:rsidR="007B6BF0">
        <w:rPr>
          <w:sz w:val="24"/>
          <w:szCs w:val="24"/>
        </w:rPr>
        <w:t>Engineering Design Associates</w:t>
      </w:r>
    </w:p>
    <w:p w:rsidR="00461E9B" w:rsidRDefault="00FE2E7F" w:rsidP="002B2BFF">
      <w:pPr>
        <w:ind w:left="5220" w:hanging="522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2</w:t>
      </w:r>
      <w:r w:rsidR="00461E9B" w:rsidRPr="00C42F03">
        <w:rPr>
          <w:sz w:val="24"/>
          <w:szCs w:val="24"/>
        </w:rPr>
        <w:t xml:space="preserve">.  Appointment of Special Projects Planner – </w:t>
      </w:r>
      <w:r w:rsidR="007B6BF0">
        <w:rPr>
          <w:i/>
          <w:sz w:val="24"/>
          <w:szCs w:val="24"/>
        </w:rPr>
        <w:t>Contracts on an As-Needed Basis</w:t>
      </w:r>
      <w:r w:rsidR="00461E9B" w:rsidRPr="00C42F03">
        <w:rPr>
          <w:i/>
          <w:sz w:val="24"/>
          <w:szCs w:val="24"/>
        </w:rPr>
        <w:t xml:space="preserve"> awarded to:</w:t>
      </w:r>
      <w:r w:rsidR="007B6BF0" w:rsidRPr="00C42F03">
        <w:rPr>
          <w:sz w:val="24"/>
          <w:szCs w:val="24"/>
        </w:rPr>
        <w:t xml:space="preserve"> </w:t>
      </w:r>
      <w:proofErr w:type="spellStart"/>
      <w:r w:rsidR="007B6BF0" w:rsidRPr="00C42F03">
        <w:rPr>
          <w:sz w:val="24"/>
          <w:szCs w:val="24"/>
        </w:rPr>
        <w:t>Heyer</w:t>
      </w:r>
      <w:proofErr w:type="spellEnd"/>
      <w:r w:rsidR="007B6BF0" w:rsidRPr="00C42F03">
        <w:rPr>
          <w:sz w:val="24"/>
          <w:szCs w:val="24"/>
        </w:rPr>
        <w:t xml:space="preserve"> Gruel &amp; Associates</w:t>
      </w:r>
      <w:r w:rsidR="007B6BF0">
        <w:rPr>
          <w:sz w:val="24"/>
          <w:szCs w:val="24"/>
        </w:rPr>
        <w:t xml:space="preserve">; Remington </w:t>
      </w:r>
      <w:proofErr w:type="spellStart"/>
      <w:r w:rsidR="007B6BF0">
        <w:rPr>
          <w:sz w:val="24"/>
          <w:szCs w:val="24"/>
        </w:rPr>
        <w:t>Vernick</w:t>
      </w:r>
      <w:proofErr w:type="spellEnd"/>
      <w:r w:rsidR="007B6BF0">
        <w:rPr>
          <w:sz w:val="24"/>
          <w:szCs w:val="24"/>
        </w:rPr>
        <w:t xml:space="preserve"> Engineers </w:t>
      </w:r>
      <w:r w:rsidR="007B6BF0" w:rsidRPr="00C42F03">
        <w:rPr>
          <w:sz w:val="24"/>
          <w:szCs w:val="24"/>
        </w:rPr>
        <w:t xml:space="preserve"> </w:t>
      </w:r>
      <w:r w:rsidR="007B6BF0">
        <w:rPr>
          <w:i/>
          <w:sz w:val="24"/>
          <w:szCs w:val="24"/>
        </w:rPr>
        <w:tab/>
      </w:r>
    </w:p>
    <w:p w:rsidR="00E8668D" w:rsidRPr="00A83373" w:rsidRDefault="00E8668D" w:rsidP="00461E9B">
      <w:pPr>
        <w:ind w:left="-360" w:firstLine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Pr="00C42F03">
        <w:rPr>
          <w:sz w:val="24"/>
          <w:szCs w:val="24"/>
        </w:rPr>
        <w:t>Appointment of</w:t>
      </w:r>
      <w:r>
        <w:rPr>
          <w:sz w:val="24"/>
          <w:szCs w:val="24"/>
        </w:rPr>
        <w:t xml:space="preserve"> City Planner – </w:t>
      </w:r>
      <w:r w:rsidR="00A83373">
        <w:rPr>
          <w:sz w:val="24"/>
          <w:szCs w:val="24"/>
        </w:rPr>
        <w:t xml:space="preserve">Susan Gruel of </w:t>
      </w:r>
      <w:proofErr w:type="spellStart"/>
      <w:r w:rsidR="00A83373">
        <w:rPr>
          <w:i/>
          <w:sz w:val="24"/>
          <w:szCs w:val="24"/>
        </w:rPr>
        <w:t>Heyer</w:t>
      </w:r>
      <w:proofErr w:type="spellEnd"/>
      <w:r w:rsidR="00A83373">
        <w:rPr>
          <w:i/>
          <w:sz w:val="24"/>
          <w:szCs w:val="24"/>
        </w:rPr>
        <w:t xml:space="preserve"> Gruel &amp; Associates</w:t>
      </w:r>
    </w:p>
    <w:p w:rsidR="00461E9B" w:rsidRPr="00794160" w:rsidRDefault="00E601D6" w:rsidP="00794160">
      <w:pPr>
        <w:ind w:left="43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461E9B" w:rsidRPr="00C42F03" w:rsidRDefault="00461E9B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  <w:r w:rsidRPr="00C42F03">
        <w:rPr>
          <w:b/>
          <w:bCs/>
          <w:i/>
          <w:iCs/>
          <w:sz w:val="24"/>
          <w:szCs w:val="24"/>
          <w:u w:val="single"/>
        </w:rPr>
        <w:t>(Other Professional Resolutions)</w:t>
      </w:r>
    </w:p>
    <w:p w:rsidR="00461E9B" w:rsidRPr="00C42F03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4</w:t>
      </w:r>
      <w:r w:rsidR="00461E9B" w:rsidRPr="00C42F03">
        <w:rPr>
          <w:sz w:val="24"/>
          <w:szCs w:val="24"/>
        </w:rPr>
        <w:t xml:space="preserve">.  Appointment of City Auditor – </w:t>
      </w:r>
      <w:r w:rsidR="00A722F1" w:rsidRPr="00C42F03">
        <w:rPr>
          <w:sz w:val="24"/>
          <w:szCs w:val="24"/>
        </w:rPr>
        <w:t>Leon Costello</w:t>
      </w:r>
      <w:r w:rsidR="00A722F1" w:rsidRPr="00C42F03">
        <w:rPr>
          <w:i/>
          <w:sz w:val="24"/>
          <w:szCs w:val="24"/>
        </w:rPr>
        <w:t xml:space="preserve"> of Ford-Scott &amp; Associates</w:t>
      </w:r>
    </w:p>
    <w:p w:rsidR="00461E9B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5</w:t>
      </w:r>
      <w:r w:rsidR="00461E9B" w:rsidRPr="00C42F03">
        <w:rPr>
          <w:sz w:val="24"/>
          <w:szCs w:val="24"/>
        </w:rPr>
        <w:t xml:space="preserve">.  Appointment of Grants Coordinator – </w:t>
      </w:r>
      <w:r w:rsidR="00A722F1" w:rsidRPr="00C42F03">
        <w:rPr>
          <w:sz w:val="24"/>
          <w:szCs w:val="24"/>
        </w:rPr>
        <w:t>TRIAD Advisory Services</w:t>
      </w:r>
    </w:p>
    <w:p w:rsidR="0055224D" w:rsidRPr="00C42F03" w:rsidRDefault="0055224D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 w:rsidRPr="00C42F03">
        <w:rPr>
          <w:sz w:val="24"/>
          <w:szCs w:val="24"/>
        </w:rPr>
        <w:t>Appointment of Risk Management Consultant –</w:t>
      </w:r>
      <w:r w:rsidR="00A722F1">
        <w:rPr>
          <w:sz w:val="24"/>
          <w:szCs w:val="24"/>
        </w:rPr>
        <w:t xml:space="preserve"> J. Byrne Agency</w:t>
      </w:r>
    </w:p>
    <w:p w:rsidR="00461E9B" w:rsidRDefault="007419B2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67D4">
        <w:rPr>
          <w:sz w:val="24"/>
          <w:szCs w:val="24"/>
        </w:rPr>
        <w:t>7</w:t>
      </w:r>
      <w:r w:rsidR="00461E9B" w:rsidRPr="00C42F03">
        <w:rPr>
          <w:sz w:val="24"/>
          <w:szCs w:val="24"/>
        </w:rPr>
        <w:t xml:space="preserve">.  </w:t>
      </w:r>
      <w:r w:rsidR="00461E9B" w:rsidRPr="00BB3DAE">
        <w:rPr>
          <w:sz w:val="24"/>
          <w:szCs w:val="24"/>
        </w:rPr>
        <w:t xml:space="preserve">Awarding Contract for Employee Assistance Program – </w:t>
      </w:r>
      <w:r w:rsidR="00A722F1" w:rsidRPr="00BB3DAE">
        <w:rPr>
          <w:sz w:val="24"/>
          <w:szCs w:val="24"/>
        </w:rPr>
        <w:t>Shore Counseling</w:t>
      </w:r>
    </w:p>
    <w:p w:rsidR="00352C81" w:rsidRPr="00352C81" w:rsidRDefault="00352C81" w:rsidP="00352C81">
      <w:pPr>
        <w:jc w:val="both"/>
        <w:rPr>
          <w:i/>
          <w:sz w:val="24"/>
          <w:szCs w:val="24"/>
        </w:rPr>
      </w:pPr>
      <w:r w:rsidRPr="00352C81">
        <w:rPr>
          <w:sz w:val="24"/>
          <w:szCs w:val="24"/>
        </w:rPr>
        <w:t>3</w:t>
      </w:r>
      <w:r w:rsidR="002D67D4">
        <w:rPr>
          <w:sz w:val="24"/>
          <w:szCs w:val="24"/>
        </w:rPr>
        <w:t>8</w:t>
      </w:r>
      <w:r w:rsidRPr="00352C81">
        <w:rPr>
          <w:sz w:val="24"/>
          <w:szCs w:val="24"/>
        </w:rPr>
        <w:t xml:space="preserve">.  Awarding Contract for Animal Control Services – </w:t>
      </w:r>
      <w:r w:rsidR="00A722F1">
        <w:rPr>
          <w:sz w:val="24"/>
          <w:szCs w:val="24"/>
        </w:rPr>
        <w:t>Shore Animal Control</w:t>
      </w:r>
    </w:p>
    <w:p w:rsidR="00E601D6" w:rsidRPr="002B2BFF" w:rsidRDefault="00E601D6" w:rsidP="00461E9B">
      <w:pPr>
        <w:ind w:hanging="540"/>
        <w:jc w:val="both"/>
        <w:rPr>
          <w:b/>
          <w:bCs/>
          <w:i/>
          <w:iCs/>
          <w:sz w:val="16"/>
          <w:szCs w:val="16"/>
          <w:u w:val="single"/>
        </w:rPr>
      </w:pPr>
    </w:p>
    <w:p w:rsidR="00461E9B" w:rsidRPr="00C42F03" w:rsidRDefault="00461E9B" w:rsidP="00461E9B">
      <w:pPr>
        <w:ind w:hanging="540"/>
        <w:jc w:val="both"/>
        <w:rPr>
          <w:b/>
          <w:bCs/>
          <w:i/>
          <w:iCs/>
          <w:sz w:val="24"/>
          <w:szCs w:val="24"/>
          <w:u w:val="single"/>
        </w:rPr>
      </w:pPr>
      <w:r w:rsidRPr="00C42F03">
        <w:rPr>
          <w:b/>
          <w:bCs/>
          <w:i/>
          <w:iCs/>
          <w:sz w:val="24"/>
          <w:szCs w:val="24"/>
          <w:u w:val="single"/>
        </w:rPr>
        <w:t>(Internal Municipal Appointment Resolutions)</w:t>
      </w:r>
    </w:p>
    <w:p w:rsidR="0014141C" w:rsidRDefault="002D67D4" w:rsidP="0014141C">
      <w:pPr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461E9B" w:rsidRPr="00C42F03">
        <w:rPr>
          <w:sz w:val="24"/>
          <w:szCs w:val="24"/>
        </w:rPr>
        <w:t xml:space="preserve">.  Appointment of Deputy City Clerk – </w:t>
      </w:r>
      <w:r w:rsidR="00461E9B" w:rsidRPr="00BB3DAE">
        <w:rPr>
          <w:sz w:val="24"/>
          <w:szCs w:val="24"/>
        </w:rPr>
        <w:t xml:space="preserve">Jennifer </w:t>
      </w:r>
      <w:proofErr w:type="spellStart"/>
      <w:r w:rsidR="00461E9B" w:rsidRPr="00BB3DAE">
        <w:rPr>
          <w:sz w:val="24"/>
          <w:szCs w:val="24"/>
        </w:rPr>
        <w:t>VanSant</w:t>
      </w:r>
      <w:proofErr w:type="spellEnd"/>
    </w:p>
    <w:p w:rsidR="00461E9B" w:rsidRPr="0014141C" w:rsidRDefault="00352C81" w:rsidP="00217D44">
      <w:pPr>
        <w:ind w:left="5760" w:hanging="57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0</w:t>
      </w:r>
      <w:r w:rsidR="0014141C">
        <w:rPr>
          <w:sz w:val="24"/>
          <w:szCs w:val="24"/>
        </w:rPr>
        <w:t xml:space="preserve">. </w:t>
      </w:r>
      <w:r w:rsidR="00461E9B" w:rsidRPr="0014141C">
        <w:rPr>
          <w:sz w:val="24"/>
          <w:szCs w:val="24"/>
        </w:rPr>
        <w:t xml:space="preserve">Appointment of JIF Fund Commissioner &amp; Alternate – </w:t>
      </w:r>
      <w:r w:rsidR="0022615D" w:rsidRPr="0014141C">
        <w:rPr>
          <w:sz w:val="24"/>
          <w:szCs w:val="24"/>
        </w:rPr>
        <w:t>Ronald Simone</w:t>
      </w:r>
      <w:r w:rsidR="00461E9B" w:rsidRPr="0014141C">
        <w:rPr>
          <w:i/>
          <w:sz w:val="24"/>
          <w:szCs w:val="24"/>
        </w:rPr>
        <w:t xml:space="preserve"> Fund </w:t>
      </w:r>
      <w:r w:rsidR="00C42F03" w:rsidRPr="0014141C">
        <w:rPr>
          <w:i/>
          <w:sz w:val="24"/>
          <w:szCs w:val="24"/>
        </w:rPr>
        <w:t xml:space="preserve">Commissioner </w:t>
      </w:r>
      <w:r w:rsidR="00461E9B" w:rsidRPr="0014141C">
        <w:rPr>
          <w:i/>
          <w:sz w:val="24"/>
          <w:szCs w:val="24"/>
        </w:rPr>
        <w:t xml:space="preserve">&amp; </w:t>
      </w:r>
      <w:r w:rsidR="0022615D" w:rsidRPr="0014141C">
        <w:rPr>
          <w:sz w:val="24"/>
          <w:szCs w:val="24"/>
        </w:rPr>
        <w:t>Trac</w:t>
      </w:r>
      <w:r w:rsidR="002429BC" w:rsidRPr="0014141C">
        <w:rPr>
          <w:sz w:val="24"/>
          <w:szCs w:val="24"/>
        </w:rPr>
        <w:t>e</w:t>
      </w:r>
      <w:r w:rsidR="0022615D" w:rsidRPr="0014141C">
        <w:rPr>
          <w:sz w:val="24"/>
          <w:szCs w:val="24"/>
        </w:rPr>
        <w:t>y Nordberg</w:t>
      </w:r>
      <w:r w:rsidR="00461E9B" w:rsidRPr="0014141C">
        <w:rPr>
          <w:i/>
          <w:sz w:val="24"/>
          <w:szCs w:val="24"/>
        </w:rPr>
        <w:t>, Alternate</w:t>
      </w:r>
    </w:p>
    <w:p w:rsidR="00461E9B" w:rsidRPr="00C42F03" w:rsidRDefault="007419B2" w:rsidP="00461E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1</w:t>
      </w:r>
      <w:r w:rsidR="00461E9B" w:rsidRPr="00C42F03">
        <w:rPr>
          <w:sz w:val="24"/>
          <w:szCs w:val="24"/>
        </w:rPr>
        <w:t xml:space="preserve">.  Appointment of School Crossing Guards for the City of North Wildwood – </w:t>
      </w:r>
      <w:r w:rsidR="00461E9B" w:rsidRPr="00E601D6">
        <w:rPr>
          <w:sz w:val="24"/>
          <w:szCs w:val="24"/>
        </w:rPr>
        <w:t>Anne Fetsick</w:t>
      </w:r>
      <w:r w:rsidR="00461E9B" w:rsidRPr="00C42F03">
        <w:rPr>
          <w:i/>
          <w:sz w:val="24"/>
          <w:szCs w:val="24"/>
        </w:rPr>
        <w:t xml:space="preserve"> &amp; </w:t>
      </w:r>
    </w:p>
    <w:p w:rsidR="00CF5120" w:rsidRDefault="00461E9B" w:rsidP="00461E9B">
      <w:pPr>
        <w:jc w:val="both"/>
        <w:rPr>
          <w:sz w:val="24"/>
          <w:szCs w:val="24"/>
        </w:rPr>
      </w:pP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Pr="00C42F03">
        <w:rPr>
          <w:i/>
          <w:sz w:val="24"/>
          <w:szCs w:val="24"/>
        </w:rPr>
        <w:tab/>
      </w:r>
      <w:r w:rsidR="005567D4">
        <w:rPr>
          <w:sz w:val="24"/>
          <w:szCs w:val="24"/>
        </w:rPr>
        <w:t xml:space="preserve">Dolores </w:t>
      </w:r>
      <w:proofErr w:type="spellStart"/>
      <w:r w:rsidR="005567D4">
        <w:rPr>
          <w:sz w:val="24"/>
          <w:szCs w:val="24"/>
        </w:rPr>
        <w:t>Bozutto</w:t>
      </w:r>
      <w:proofErr w:type="spellEnd"/>
    </w:p>
    <w:p w:rsidR="000078BC" w:rsidRPr="00E601D6" w:rsidRDefault="00CF5120" w:rsidP="00461E9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C42F03">
        <w:rPr>
          <w:sz w:val="24"/>
          <w:szCs w:val="24"/>
        </w:rPr>
        <w:t>Appointment of OEM Coordinator–</w:t>
      </w:r>
      <w:r w:rsidRPr="00C42F03">
        <w:rPr>
          <w:i/>
          <w:sz w:val="24"/>
          <w:szCs w:val="24"/>
        </w:rPr>
        <w:t xml:space="preserve"> </w:t>
      </w:r>
      <w:r w:rsidRPr="00E601D6">
        <w:rPr>
          <w:sz w:val="24"/>
          <w:szCs w:val="24"/>
        </w:rPr>
        <w:t>Mayor Patrick Rosenello</w:t>
      </w:r>
      <w:r w:rsidR="002F23C5">
        <w:rPr>
          <w:i/>
          <w:sz w:val="24"/>
          <w:szCs w:val="24"/>
        </w:rPr>
        <w:tab/>
      </w:r>
    </w:p>
    <w:p w:rsidR="00461E9B" w:rsidRPr="00C42F03" w:rsidRDefault="00107C80" w:rsidP="00461E9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3</w:t>
      </w:r>
      <w:r w:rsidR="000078BC" w:rsidRPr="00C42F03">
        <w:rPr>
          <w:sz w:val="24"/>
          <w:szCs w:val="24"/>
        </w:rPr>
        <w:t xml:space="preserve">. </w:t>
      </w:r>
      <w:r w:rsidR="00E601D6">
        <w:rPr>
          <w:sz w:val="24"/>
          <w:szCs w:val="24"/>
        </w:rPr>
        <w:t xml:space="preserve"> </w:t>
      </w:r>
      <w:r w:rsidR="000078BC" w:rsidRPr="00C42F03">
        <w:rPr>
          <w:sz w:val="24"/>
          <w:szCs w:val="24"/>
        </w:rPr>
        <w:t xml:space="preserve">Appointment of PACO Public Agency Compliance Officer – </w:t>
      </w:r>
      <w:r w:rsidR="000078BC" w:rsidRPr="00E601D6">
        <w:rPr>
          <w:sz w:val="24"/>
          <w:szCs w:val="24"/>
        </w:rPr>
        <w:t xml:space="preserve">Todd </w:t>
      </w:r>
      <w:proofErr w:type="spellStart"/>
      <w:r w:rsidR="000078BC" w:rsidRPr="00E601D6">
        <w:rPr>
          <w:sz w:val="24"/>
          <w:szCs w:val="24"/>
        </w:rPr>
        <w:t>Burkey</w:t>
      </w:r>
      <w:proofErr w:type="spellEnd"/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  <w:r w:rsidR="00461E9B" w:rsidRPr="00C42F03">
        <w:rPr>
          <w:i/>
          <w:sz w:val="24"/>
          <w:szCs w:val="24"/>
        </w:rPr>
        <w:tab/>
      </w:r>
    </w:p>
    <w:p w:rsidR="005670C4" w:rsidRPr="00C42F03" w:rsidRDefault="00800445" w:rsidP="005670C4">
      <w:pPr>
        <w:ind w:left="-54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</w:t>
      </w:r>
      <w:r w:rsidR="00C667FA">
        <w:rPr>
          <w:b/>
          <w:i/>
          <w:sz w:val="24"/>
          <w:szCs w:val="24"/>
          <w:u w:val="single"/>
        </w:rPr>
        <w:t>Municipal Contracts</w:t>
      </w:r>
      <w:r>
        <w:rPr>
          <w:b/>
          <w:i/>
          <w:sz w:val="24"/>
          <w:szCs w:val="24"/>
          <w:u w:val="single"/>
        </w:rPr>
        <w:t>)</w:t>
      </w:r>
    </w:p>
    <w:p w:rsidR="005670C4" w:rsidRPr="00C42F03" w:rsidRDefault="005670C4" w:rsidP="005670C4">
      <w:pPr>
        <w:jc w:val="both"/>
        <w:rPr>
          <w:sz w:val="24"/>
          <w:szCs w:val="24"/>
        </w:rPr>
      </w:pPr>
      <w:r w:rsidRPr="00C42F03">
        <w:rPr>
          <w:sz w:val="24"/>
          <w:szCs w:val="24"/>
        </w:rPr>
        <w:t>4</w:t>
      </w:r>
      <w:r w:rsidR="002D67D4">
        <w:rPr>
          <w:sz w:val="24"/>
          <w:szCs w:val="24"/>
        </w:rPr>
        <w:t>4</w:t>
      </w:r>
      <w:r w:rsidR="00FC383A">
        <w:rPr>
          <w:sz w:val="24"/>
          <w:szCs w:val="24"/>
        </w:rPr>
        <w:t>.  Aut</w:t>
      </w:r>
      <w:r w:rsidR="007B3B14">
        <w:rPr>
          <w:sz w:val="24"/>
          <w:szCs w:val="24"/>
        </w:rPr>
        <w:t>horizing</w:t>
      </w:r>
      <w:r w:rsidRPr="00C42F03">
        <w:rPr>
          <w:sz w:val="24"/>
          <w:szCs w:val="24"/>
        </w:rPr>
        <w:t xml:space="preserve"> Contract w/ Joe </w:t>
      </w:r>
      <w:proofErr w:type="spellStart"/>
      <w:r w:rsidRPr="00C42F03">
        <w:rPr>
          <w:sz w:val="24"/>
          <w:szCs w:val="24"/>
        </w:rPr>
        <w:t>Quattrone</w:t>
      </w:r>
      <w:proofErr w:type="spellEnd"/>
      <w:r w:rsidRPr="00C42F03">
        <w:rPr>
          <w:sz w:val="24"/>
          <w:szCs w:val="24"/>
        </w:rPr>
        <w:t xml:space="preserve"> for Entertainment/Events Coordinator Services</w:t>
      </w:r>
    </w:p>
    <w:p w:rsidR="005670C4" w:rsidRDefault="00FE2E7F" w:rsidP="005670C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5</w:t>
      </w:r>
      <w:r w:rsidR="005670C4" w:rsidRPr="00C42F03">
        <w:rPr>
          <w:sz w:val="24"/>
          <w:szCs w:val="24"/>
        </w:rPr>
        <w:t xml:space="preserve">. </w:t>
      </w:r>
      <w:r w:rsidR="00C42F03">
        <w:rPr>
          <w:sz w:val="24"/>
          <w:szCs w:val="24"/>
        </w:rPr>
        <w:t xml:space="preserve"> </w:t>
      </w:r>
      <w:r w:rsidR="007B3B14">
        <w:rPr>
          <w:sz w:val="24"/>
          <w:szCs w:val="24"/>
        </w:rPr>
        <w:t>Authorizing</w:t>
      </w:r>
      <w:r w:rsidR="005670C4" w:rsidRPr="00C42F03">
        <w:rPr>
          <w:sz w:val="24"/>
          <w:szCs w:val="24"/>
        </w:rPr>
        <w:t xml:space="preserve"> Contract w/ David Greenland for Off-Island Vehicle Repair &amp; Inspection</w:t>
      </w:r>
    </w:p>
    <w:p w:rsidR="0028485B" w:rsidRDefault="0028485B" w:rsidP="0028485B">
      <w:pPr>
        <w:ind w:left="3600" w:hanging="3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67D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30EDE">
        <w:rPr>
          <w:sz w:val="24"/>
          <w:szCs w:val="24"/>
        </w:rPr>
        <w:t xml:space="preserve"> </w:t>
      </w:r>
      <w:r w:rsidR="007B3B14">
        <w:rPr>
          <w:sz w:val="24"/>
          <w:szCs w:val="24"/>
        </w:rPr>
        <w:t>Authorizing</w:t>
      </w:r>
      <w:r>
        <w:rPr>
          <w:sz w:val="24"/>
          <w:szCs w:val="24"/>
        </w:rPr>
        <w:t xml:space="preserve"> Contract w/</w:t>
      </w:r>
      <w:r w:rsidRPr="0028485B">
        <w:rPr>
          <w:sz w:val="24"/>
          <w:szCs w:val="24"/>
        </w:rPr>
        <w:t xml:space="preserve"> Burleigh St</w:t>
      </w:r>
      <w:r>
        <w:rPr>
          <w:sz w:val="24"/>
          <w:szCs w:val="24"/>
        </w:rPr>
        <w:t xml:space="preserve">orage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Rental Of Interior &amp;</w:t>
      </w:r>
      <w:r w:rsidRPr="0028485B">
        <w:rPr>
          <w:sz w:val="24"/>
          <w:szCs w:val="24"/>
        </w:rPr>
        <w:t xml:space="preserve"> Exterior Storage Space</w:t>
      </w:r>
    </w:p>
    <w:p w:rsidR="00461E9B" w:rsidRPr="00B811FC" w:rsidRDefault="00461E9B" w:rsidP="00461E9B">
      <w:pPr>
        <w:jc w:val="both"/>
        <w:rPr>
          <w:sz w:val="24"/>
          <w:szCs w:val="24"/>
        </w:rPr>
      </w:pPr>
    </w:p>
    <w:p w:rsidR="00461E9B" w:rsidRPr="00C42F03" w:rsidRDefault="00461E9B" w:rsidP="00461E9B">
      <w:pPr>
        <w:jc w:val="both"/>
        <w:rPr>
          <w:b/>
          <w:sz w:val="24"/>
          <w:szCs w:val="24"/>
          <w:u w:val="single"/>
        </w:rPr>
      </w:pPr>
      <w:r w:rsidRPr="00C42F03">
        <w:rPr>
          <w:b/>
          <w:sz w:val="24"/>
          <w:szCs w:val="24"/>
          <w:u w:val="single"/>
        </w:rPr>
        <w:t>COUNCIL:</w:t>
      </w:r>
    </w:p>
    <w:p w:rsidR="00461E9B" w:rsidRPr="00C42F03" w:rsidRDefault="00461E9B" w:rsidP="00461E9B">
      <w:pPr>
        <w:jc w:val="both"/>
        <w:rPr>
          <w:b/>
          <w:sz w:val="24"/>
          <w:szCs w:val="24"/>
          <w:u w:val="single"/>
        </w:rPr>
      </w:pPr>
      <w:r w:rsidRPr="00C42F03">
        <w:rPr>
          <w:b/>
          <w:sz w:val="24"/>
          <w:szCs w:val="24"/>
          <w:u w:val="single"/>
        </w:rPr>
        <w:t>PUBLIC:</w:t>
      </w:r>
      <w:bookmarkStart w:id="0" w:name="_GoBack"/>
      <w:bookmarkEnd w:id="0"/>
    </w:p>
    <w:p w:rsidR="002B2BFF" w:rsidRDefault="00461E9B" w:rsidP="00925E4A">
      <w:pPr>
        <w:jc w:val="both"/>
        <w:rPr>
          <w:b/>
          <w:sz w:val="24"/>
          <w:szCs w:val="24"/>
          <w:u w:val="single"/>
        </w:rPr>
      </w:pPr>
      <w:r w:rsidRPr="00C42F03">
        <w:rPr>
          <w:b/>
          <w:sz w:val="24"/>
          <w:szCs w:val="24"/>
          <w:u w:val="single"/>
        </w:rPr>
        <w:t>ADJOURNMENT:</w:t>
      </w:r>
    </w:p>
    <w:p w:rsidR="002B2BFF" w:rsidRDefault="002B2BFF" w:rsidP="00925E4A">
      <w:pPr>
        <w:jc w:val="both"/>
        <w:rPr>
          <w:b/>
          <w:sz w:val="24"/>
          <w:szCs w:val="24"/>
          <w:u w:val="single"/>
        </w:rPr>
      </w:pPr>
    </w:p>
    <w:p w:rsidR="00B747DE" w:rsidRPr="002B2BFF" w:rsidRDefault="002B2BFF" w:rsidP="002B2BFF">
      <w:pPr>
        <w:widowControl w:val="0"/>
        <w:rPr>
          <w:b/>
          <w:snapToGrid w:val="0"/>
          <w:sz w:val="24"/>
        </w:rPr>
      </w:pPr>
      <w:r w:rsidRPr="002B2BFF">
        <w:rPr>
          <w:b/>
          <w:snapToGrid w:val="0"/>
          <w:sz w:val="24"/>
        </w:rPr>
        <w:t xml:space="preserve">Next Regular Meeting:  Tuesday, </w:t>
      </w:r>
      <w:r>
        <w:rPr>
          <w:b/>
          <w:snapToGrid w:val="0"/>
          <w:sz w:val="24"/>
        </w:rPr>
        <w:t>January 19</w:t>
      </w:r>
      <w:r w:rsidRPr="002B2BFF">
        <w:rPr>
          <w:b/>
          <w:snapToGrid w:val="0"/>
          <w:sz w:val="24"/>
        </w:rPr>
        <w:t>, 202</w:t>
      </w:r>
      <w:r>
        <w:rPr>
          <w:b/>
          <w:snapToGrid w:val="0"/>
          <w:sz w:val="24"/>
        </w:rPr>
        <w:t>1</w:t>
      </w:r>
      <w:r w:rsidRPr="002B2BFF">
        <w:rPr>
          <w:b/>
          <w:snapToGrid w:val="0"/>
          <w:sz w:val="24"/>
        </w:rPr>
        <w:t xml:space="preserve"> @ 10:00 AM</w:t>
      </w:r>
      <w:r w:rsidR="00794160">
        <w:rPr>
          <w:vanish/>
          <w:sz w:val="24"/>
          <w:szCs w:val="24"/>
        </w:rPr>
        <w:t>3</w:t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  <w:r w:rsidR="00794160">
        <w:rPr>
          <w:vanish/>
          <w:sz w:val="24"/>
          <w:szCs w:val="24"/>
        </w:rPr>
        <w:pgNum/>
      </w:r>
    </w:p>
    <w:sectPr w:rsidR="00B747DE" w:rsidRPr="002B2BFF" w:rsidSect="00C42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07" w:rsidRDefault="00362607" w:rsidP="00C3618F">
      <w:r>
        <w:separator/>
      </w:r>
    </w:p>
  </w:endnote>
  <w:endnote w:type="continuationSeparator" w:id="0">
    <w:p w:rsidR="00362607" w:rsidRDefault="00362607" w:rsidP="00C3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07" w:rsidRDefault="00362607" w:rsidP="00C3618F">
      <w:r>
        <w:separator/>
      </w:r>
    </w:p>
  </w:footnote>
  <w:footnote w:type="continuationSeparator" w:id="0">
    <w:p w:rsidR="00362607" w:rsidRDefault="00362607" w:rsidP="00C36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07" w:rsidRDefault="00362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0D3C"/>
    <w:multiLevelType w:val="hybridMultilevel"/>
    <w:tmpl w:val="FA260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71F30"/>
    <w:multiLevelType w:val="hybridMultilevel"/>
    <w:tmpl w:val="3B082808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9B"/>
    <w:rsid w:val="000078BC"/>
    <w:rsid w:val="00037C5D"/>
    <w:rsid w:val="000B28FD"/>
    <w:rsid w:val="000E4307"/>
    <w:rsid w:val="00107C80"/>
    <w:rsid w:val="0014141C"/>
    <w:rsid w:val="001B326C"/>
    <w:rsid w:val="001D21B4"/>
    <w:rsid w:val="00214932"/>
    <w:rsid w:val="00217D44"/>
    <w:rsid w:val="0022615D"/>
    <w:rsid w:val="002429BC"/>
    <w:rsid w:val="00262691"/>
    <w:rsid w:val="0028485B"/>
    <w:rsid w:val="00285117"/>
    <w:rsid w:val="002B2BFF"/>
    <w:rsid w:val="002B45C2"/>
    <w:rsid w:val="002C62BD"/>
    <w:rsid w:val="002D67D4"/>
    <w:rsid w:val="002E5C8D"/>
    <w:rsid w:val="002F23C5"/>
    <w:rsid w:val="00352C81"/>
    <w:rsid w:val="00356295"/>
    <w:rsid w:val="00362607"/>
    <w:rsid w:val="003A5499"/>
    <w:rsid w:val="003F5C97"/>
    <w:rsid w:val="00417CBE"/>
    <w:rsid w:val="00420CBD"/>
    <w:rsid w:val="00461E9B"/>
    <w:rsid w:val="00480D8F"/>
    <w:rsid w:val="004E1088"/>
    <w:rsid w:val="00514A7E"/>
    <w:rsid w:val="00533FFE"/>
    <w:rsid w:val="0055224D"/>
    <w:rsid w:val="005567D4"/>
    <w:rsid w:val="005670C4"/>
    <w:rsid w:val="00593471"/>
    <w:rsid w:val="00593B04"/>
    <w:rsid w:val="005C20B3"/>
    <w:rsid w:val="00613FF8"/>
    <w:rsid w:val="00614C9B"/>
    <w:rsid w:val="00630EDE"/>
    <w:rsid w:val="00643D4A"/>
    <w:rsid w:val="006A1810"/>
    <w:rsid w:val="006D4107"/>
    <w:rsid w:val="00715CD4"/>
    <w:rsid w:val="007419B2"/>
    <w:rsid w:val="00752369"/>
    <w:rsid w:val="00755FFE"/>
    <w:rsid w:val="00791264"/>
    <w:rsid w:val="00794160"/>
    <w:rsid w:val="007B3B14"/>
    <w:rsid w:val="007B6BF0"/>
    <w:rsid w:val="007C6F15"/>
    <w:rsid w:val="007D70EB"/>
    <w:rsid w:val="00800445"/>
    <w:rsid w:val="00812BB4"/>
    <w:rsid w:val="00817C41"/>
    <w:rsid w:val="008915B2"/>
    <w:rsid w:val="008A76D7"/>
    <w:rsid w:val="00901609"/>
    <w:rsid w:val="00913101"/>
    <w:rsid w:val="0091756E"/>
    <w:rsid w:val="00925E4A"/>
    <w:rsid w:val="00953F62"/>
    <w:rsid w:val="0096251B"/>
    <w:rsid w:val="009927FC"/>
    <w:rsid w:val="009C68DF"/>
    <w:rsid w:val="00A133C6"/>
    <w:rsid w:val="00A20C05"/>
    <w:rsid w:val="00A2541F"/>
    <w:rsid w:val="00A26635"/>
    <w:rsid w:val="00A722F1"/>
    <w:rsid w:val="00A81600"/>
    <w:rsid w:val="00A83373"/>
    <w:rsid w:val="00AB0FF3"/>
    <w:rsid w:val="00AB259C"/>
    <w:rsid w:val="00AC6A08"/>
    <w:rsid w:val="00AD0A74"/>
    <w:rsid w:val="00B45003"/>
    <w:rsid w:val="00B747DE"/>
    <w:rsid w:val="00B811FC"/>
    <w:rsid w:val="00BB3DAE"/>
    <w:rsid w:val="00BE4A39"/>
    <w:rsid w:val="00C3618F"/>
    <w:rsid w:val="00C42F03"/>
    <w:rsid w:val="00C5365E"/>
    <w:rsid w:val="00C667FA"/>
    <w:rsid w:val="00C769A8"/>
    <w:rsid w:val="00C8060B"/>
    <w:rsid w:val="00C87D7C"/>
    <w:rsid w:val="00CC1E6C"/>
    <w:rsid w:val="00CD1B3E"/>
    <w:rsid w:val="00CE64E8"/>
    <w:rsid w:val="00CF5120"/>
    <w:rsid w:val="00D3539E"/>
    <w:rsid w:val="00D37399"/>
    <w:rsid w:val="00D51AE2"/>
    <w:rsid w:val="00DC0A75"/>
    <w:rsid w:val="00E446F4"/>
    <w:rsid w:val="00E601D6"/>
    <w:rsid w:val="00E67217"/>
    <w:rsid w:val="00E76451"/>
    <w:rsid w:val="00E8668D"/>
    <w:rsid w:val="00EA2EE5"/>
    <w:rsid w:val="00F85615"/>
    <w:rsid w:val="00F977E8"/>
    <w:rsid w:val="00FC383A"/>
    <w:rsid w:val="00FD3B86"/>
    <w:rsid w:val="00FD6ECF"/>
    <w:rsid w:val="00FE2E7F"/>
    <w:rsid w:val="00FE5F9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1E9B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1E9B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61E9B"/>
    <w:pPr>
      <w:keepNext/>
      <w:ind w:left="2160" w:hanging="2520"/>
      <w:jc w:val="both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E9B"/>
    <w:pPr>
      <w:keepNext/>
      <w:ind w:hanging="540"/>
      <w:jc w:val="both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1E9B"/>
    <w:pPr>
      <w:keepNext/>
      <w:ind w:left="2160" w:hanging="1440"/>
      <w:outlineLvl w:val="5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E9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1E9B"/>
    <w:rPr>
      <w:rFonts w:ascii="Tahoma" w:eastAsia="Times New Roman" w:hAnsi="Tahoma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61E9B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1E9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61E9B"/>
    <w:rPr>
      <w:rFonts w:ascii="Tahoma" w:eastAsia="Times New Roman" w:hAnsi="Tahoma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1E9B"/>
    <w:pPr>
      <w:ind w:left="2160" w:hanging="2520"/>
      <w:jc w:val="both"/>
    </w:pPr>
    <w:rPr>
      <w:rFonts w:ascii="Tahoma" w:hAnsi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E9B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8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1E9B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1E9B"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61E9B"/>
    <w:pPr>
      <w:keepNext/>
      <w:ind w:left="2160" w:hanging="2520"/>
      <w:jc w:val="both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1E9B"/>
    <w:pPr>
      <w:keepNext/>
      <w:ind w:hanging="540"/>
      <w:jc w:val="both"/>
      <w:outlineLvl w:val="4"/>
    </w:pPr>
    <w:rPr>
      <w:b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1E9B"/>
    <w:pPr>
      <w:keepNext/>
      <w:ind w:left="2160" w:hanging="1440"/>
      <w:outlineLvl w:val="5"/>
    </w:pPr>
    <w:rPr>
      <w:rFonts w:ascii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E9B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1E9B"/>
    <w:rPr>
      <w:rFonts w:ascii="Tahoma" w:eastAsia="Times New Roman" w:hAnsi="Tahoma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61E9B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1E9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61E9B"/>
    <w:rPr>
      <w:rFonts w:ascii="Tahoma" w:eastAsia="Times New Roman" w:hAnsi="Tahoma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461E9B"/>
    <w:pPr>
      <w:ind w:left="2160" w:hanging="2520"/>
      <w:jc w:val="both"/>
    </w:pPr>
    <w:rPr>
      <w:rFonts w:ascii="Tahoma" w:hAnsi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E9B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1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1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E865-29DD-490A-964E-F084DA7B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Jett</dc:creator>
  <cp:lastModifiedBy>Jen Vansant</cp:lastModifiedBy>
  <cp:revision>33</cp:revision>
  <cp:lastPrinted>2020-12-21T17:54:00Z</cp:lastPrinted>
  <dcterms:created xsi:type="dcterms:W3CDTF">2020-12-02T15:07:00Z</dcterms:created>
  <dcterms:modified xsi:type="dcterms:W3CDTF">2020-12-21T18:23:00Z</dcterms:modified>
</cp:coreProperties>
</file>